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 вакантн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6E6049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федеральной государственной гражданской службы </w:t>
      </w:r>
      <w:r w:rsidR="00E55C20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6E" w:rsidRPr="006E6049" w:rsidRDefault="00C20C0F" w:rsidP="0033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информирует о проведении конкурса на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993" w:rsidRPr="006E6049" w:rsidRDefault="0000096F" w:rsidP="00CB0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заместителя </w:t>
      </w:r>
      <w:r w:rsidR="00391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 информационных ресурсов и технологий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A0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002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544C7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D544C7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67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44C7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544C7" w:rsidRPr="00A1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1D0025" w:rsidRPr="001D002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93605" w:rsidRPr="001D00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917" w:rsidRPr="001D0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объявлении и проведении конкурса на замещение вакантн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</w:t>
      </w:r>
      <w:r w:rsidR="00E55C20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Территориальном органе Федеральной службы государственной статистики по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6E6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D4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</w:t>
      </w:r>
      <w:r w:rsidR="00C302E6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указанные в приложении №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объявлению.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гражданин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гражданский служащий</w:t>
      </w:r>
      <w:r w:rsidR="006C190E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гражданский служащий)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документы в соответствии с перечнем (приложение № </w:t>
      </w:r>
      <w:r w:rsidR="0039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документов будет проводиться в период с </w:t>
      </w:r>
      <w:r w:rsidR="001D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6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286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1D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6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6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 рабочим дням: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 (перерыв - с 12 час. 00 мин. до 1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мин.),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пятницам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16 час. 00 мин. (перерыв -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12 час. 00 мин. до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D4CBE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C0F" w:rsidRPr="006E6049" w:rsidRDefault="00FD4CBE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Пушкина,28, каб.40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1D002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– Смирнова Светлана Николаевна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6E6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45-01-07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</w:t>
      </w:r>
      <w:r w:rsidR="001D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служба/Конкурсы» 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6E6049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25" w:rsidRPr="006E6049" w:rsidRDefault="001D002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на участие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Российской Федерации о гражданской службе Российской Федерации.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служащие вправе на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основаниях участвовать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независимо от того, какую должность они замещают на период проведения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оценки профессионального уровня граждан Российской Федерации (гражданских служащих), допущенных к участию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6E6049" w:rsidRDefault="00C20C0F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6E6049" w:rsidRDefault="00FB0BB5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объявления о п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 документов для участия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gtFrame="_blank" w:history="1">
        <w:r w:rsidRPr="006E60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(отказе в допуске)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о дате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времени и порядке проведения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о его результатах.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достоверности сведений, представленных претендентами на 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комиссия принимает решение о допуске гражданина Российской Федерации (гражд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служащего)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онкурсе.</w:t>
      </w:r>
    </w:p>
    <w:p w:rsidR="00C20C0F" w:rsidRPr="006E6049" w:rsidRDefault="00FB0BB5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мателя о назначении победителя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возможность вн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рамок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Пензас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служба /Конкурсы/Квалификационные требования». Результаты прохождения претендентом предварительного теста не принимаются во внимание конкурсной комиссией и не могут являться основанием </w:t>
      </w: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отказа в приеме документов для участия в конкурсе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BF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Pr="00ED5C36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544C7" w:rsidRPr="00ED5C36" w:rsidRDefault="00D544C7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478A5" w:rsidRDefault="006478A5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1AE" w:rsidRPr="00DD5B39" w:rsidRDefault="008061AE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061AE" w:rsidRPr="00DD5B39" w:rsidRDefault="008061AE" w:rsidP="0080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1AE" w:rsidRDefault="008061AE" w:rsidP="0080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8061AE" w:rsidRPr="00C0497C" w:rsidRDefault="008061AE" w:rsidP="0080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замещения должности федеральной государственной гражданской службы категории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97C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C0497C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1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</w:t>
      </w:r>
      <w:r w:rsid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группы должностей</w:t>
      </w: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8061AE" w:rsidRPr="00C0497C" w:rsidRDefault="008061AE" w:rsidP="0080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5009BF" w:rsidRPr="00C0497C" w:rsidTr="00ED5C3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квалификационные требования</w:t>
            </w:r>
          </w:p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9BF" w:rsidRPr="00C0497C" w:rsidRDefault="005009BF" w:rsidP="00ED5C36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знание основ: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Конституции Российской Федерации;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Федерального закона от 25 декабря 2008 г. № 273-ФЗ «О противодействии коррупции»;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знания и умения в области информационно-коммуникационных технологий.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умения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09BF" w:rsidRPr="00C0497C" w:rsidRDefault="005009BF" w:rsidP="00ED5C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5009BF" w:rsidRPr="00C0497C" w:rsidRDefault="005009BF" w:rsidP="00ED5C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5009BF" w:rsidRPr="00C0497C" w:rsidRDefault="005009BF" w:rsidP="00ED5C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5009BF" w:rsidRPr="00C0497C" w:rsidRDefault="005009BF" w:rsidP="00ED5C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  <w:p w:rsidR="005009BF" w:rsidRPr="00C0497C" w:rsidRDefault="005009BF" w:rsidP="00ED5C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Управленческие умения:</w:t>
            </w:r>
          </w:p>
          <w:p w:rsidR="005009BF" w:rsidRPr="00C0497C" w:rsidRDefault="005009BF" w:rsidP="00ED5C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015B9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руководить подчиненными,</w:t>
            </w: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планировать, организовывать работу и контролировать ее выполнение;</w:t>
            </w:r>
          </w:p>
          <w:p w:rsidR="005009BF" w:rsidRPr="00C0497C" w:rsidRDefault="005009BF" w:rsidP="00ED5C36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</w:tc>
      </w:tr>
      <w:tr w:rsidR="005009BF" w:rsidRPr="00C0497C" w:rsidTr="00ED5C36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Профессионально-функциональные квалификационные требования</w:t>
            </w:r>
          </w:p>
          <w:p w:rsidR="005009BF" w:rsidRPr="00C0497C" w:rsidRDefault="005009BF" w:rsidP="00ED5C36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286762" w:rsidP="00286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8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образование по направлениям подготовки (специальностям) профессион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ального образования: </w:t>
            </w:r>
            <w:r w:rsidRPr="0028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«Инфокоммуникационные технологии и системы связи», «Информационные системы и технологии», «Радиоэлектронные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 комплексы»,</w:t>
            </w:r>
            <w:r w:rsidRPr="0028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«Информатика и вычислительная техника», «Информационная безопасность», «Компьютерные и инфо</w:t>
            </w:r>
            <w:r w:rsidR="00D2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рмационные науки», или иные специальности и н</w:t>
            </w:r>
            <w:r w:rsidR="000F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аправления </w:t>
            </w:r>
            <w:proofErr w:type="gramStart"/>
            <w:r w:rsidR="000F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 w:rsidR="000F0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котор</w:t>
            </w:r>
            <w:r w:rsidR="00D2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28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об образовании Российской Федерации установлено соо</w:t>
            </w:r>
            <w:r w:rsidR="00D24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тветствие указанным специальностям и направлениям</w:t>
            </w:r>
            <w:r w:rsidRPr="0028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подготовки.</w:t>
            </w:r>
          </w:p>
        </w:tc>
      </w:tr>
      <w:tr w:rsidR="005009BF" w:rsidRPr="00C0497C" w:rsidTr="00ED5C36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Профессиональные знания в сфере законодательства Российской Федерации</w:t>
            </w:r>
            <w:r w:rsidRPr="00C04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09BF" w:rsidRPr="00C0497C" w:rsidRDefault="005009BF" w:rsidP="00ED5C36">
            <w:pPr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Кодекс Российской Федерации об административных правонарушениях от 30 декабря 2001 г. № 195-ФЗ (в части, касающейся установленной сферы деятельности);</w:t>
            </w:r>
          </w:p>
          <w:p w:rsidR="00A64DCA" w:rsidRPr="00A64DCA" w:rsidRDefault="00A64DCA" w:rsidP="00A64DCA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2006 г. № 149-ФЗ «Об информации, информационных технологиях и о защите информации»;</w:t>
            </w:r>
          </w:p>
          <w:p w:rsidR="00A64DCA" w:rsidRPr="00A64DCA" w:rsidRDefault="00A64DCA" w:rsidP="00A64DCA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2006 г. № 152-ФЗ «О персональных данных»;</w:t>
            </w:r>
          </w:p>
          <w:p w:rsidR="00A64DCA" w:rsidRPr="00A64DCA" w:rsidRDefault="00A64DCA" w:rsidP="00A64DCA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6 апреля 2011 г. № 63-ФЗ «Об электронной подписи»;</w:t>
            </w:r>
          </w:p>
          <w:p w:rsidR="00A64DCA" w:rsidRPr="00A64DCA" w:rsidRDefault="00A64DCA" w:rsidP="00A64DCA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15 апреля </w:t>
            </w:r>
            <w:r w:rsidRPr="00A6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 г. № 313 «Об утверждении государственной программы Российской Федерации «Информац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ионное общество</w:t>
            </w:r>
            <w:r w:rsidRPr="00A6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64DCA" w:rsidRPr="00A64DCA" w:rsidRDefault="00A64DCA" w:rsidP="00A64DCA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A64DCA" w:rsidRPr="00A64DCA" w:rsidRDefault="00A64DCA" w:rsidP="00A64DCA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 июня 2008 г. № 420 «О Федеральной службе государственной статистики».</w:t>
            </w:r>
          </w:p>
          <w:p w:rsidR="005009BF" w:rsidRPr="00C0497C" w:rsidRDefault="00A64DCA" w:rsidP="00A64DCA">
            <w:pPr>
              <w:keepLines/>
              <w:widowControl w:val="0"/>
              <w:numPr>
                <w:ilvl w:val="0"/>
                <w:numId w:val="10"/>
              </w:numPr>
              <w:tabs>
                <w:tab w:val="left" w:pos="459"/>
                <w:tab w:val="left" w:pos="567"/>
                <w:tab w:val="left" w:pos="1202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нормативные правовые акты в сфере деятельности отдела и регулирующие деятельность государственной гражданской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09BF" w:rsidRPr="00C0497C" w:rsidTr="00ED5C36">
        <w:trPr>
          <w:trHeight w:val="1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F" w:rsidRPr="00C0497C" w:rsidRDefault="005009BF" w:rsidP="00ED5C36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9BF" w:rsidRPr="00C0497C" w:rsidRDefault="005009BF" w:rsidP="00ED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профессиональные знания</w:t>
            </w:r>
          </w:p>
          <w:p w:rsidR="005009BF" w:rsidRPr="00C0497C" w:rsidRDefault="005009BF" w:rsidP="00ED5C36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A" w:rsidRPr="00A64DCA" w:rsidRDefault="00A64DCA" w:rsidP="00A64DCA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базовых информационных ресурсов;</w:t>
            </w:r>
          </w:p>
          <w:p w:rsidR="00A64DCA" w:rsidRPr="00A64DCA" w:rsidRDefault="00A64DCA" w:rsidP="00A64DCA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      </w:r>
          </w:p>
          <w:p w:rsidR="00A64DCA" w:rsidRPr="00A64DCA" w:rsidRDefault="00A64DCA" w:rsidP="00A64DCA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нормативных правовых актов Российской Федерации и методических документов ФСТЭК России в области технической защиты информации;</w:t>
            </w:r>
          </w:p>
          <w:p w:rsidR="00A64DCA" w:rsidRPr="00A64DCA" w:rsidRDefault="00A64DCA" w:rsidP="00A64DCA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</w:t>
            </w:r>
          </w:p>
          <w:p w:rsidR="00A64DCA" w:rsidRPr="00A64DCA" w:rsidRDefault="00A64DCA" w:rsidP="00A64DCA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тайну.</w:t>
            </w:r>
            <w:proofErr w:type="gramEnd"/>
          </w:p>
          <w:p w:rsidR="00015B97" w:rsidRPr="00A64DCA" w:rsidRDefault="00A64DCA" w:rsidP="00A64DCA">
            <w:pPr>
              <w:numPr>
                <w:ilvl w:val="0"/>
                <w:numId w:val="3"/>
              </w:num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полученные в рамках программ повышения квалификации.</w:t>
            </w:r>
          </w:p>
        </w:tc>
      </w:tr>
      <w:tr w:rsidR="005009BF" w:rsidRPr="00C0497C" w:rsidTr="00A64DCA">
        <w:trPr>
          <w:trHeight w:val="171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A" w:rsidRPr="00A64DCA" w:rsidRDefault="00A64DCA" w:rsidP="00A64DCA">
            <w:pPr>
              <w:tabs>
                <w:tab w:val="left" w:pos="1276"/>
              </w:tabs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A6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применение современных информационно-коммуникационных технологий в государственных органах;</w:t>
            </w:r>
          </w:p>
          <w:p w:rsidR="005009BF" w:rsidRPr="00C0497C" w:rsidRDefault="00A64DCA" w:rsidP="00A64DCA">
            <w:pPr>
              <w:tabs>
                <w:tab w:val="left" w:pos="1276"/>
              </w:tabs>
              <w:spacing w:after="0" w:line="240" w:lineRule="auto"/>
              <w:ind w:firstLine="5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A64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участие в подготовке документов, необходимых для проведения закупок товаров, работ, услуг в соответствии с Федеральным законом от 5 апреля 2013 г. № 44-ФЗ «О контрактной системе в сфере закупок товаров, работ, услуг».</w:t>
            </w:r>
          </w:p>
        </w:tc>
      </w:tr>
      <w:tr w:rsidR="005009BF" w:rsidRPr="00C0497C" w:rsidTr="00ED5C36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CA" w:rsidRDefault="00A64DCA" w:rsidP="00A64DC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работы сетевых протоколов, построения компьютерных сетей;</w:t>
            </w:r>
          </w:p>
          <w:p w:rsidR="00A64DCA" w:rsidRDefault="00A64DCA" w:rsidP="00A64DC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сбора, хранения и автоматизированной обработки информации;</w:t>
            </w:r>
          </w:p>
          <w:p w:rsidR="00A64DCA" w:rsidRPr="002007F8" w:rsidRDefault="00A64DCA" w:rsidP="00A64DC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и средства обеспечения информационной безопасности;</w:t>
            </w:r>
          </w:p>
          <w:p w:rsidR="001D0025" w:rsidRPr="001D0025" w:rsidRDefault="00A64DCA" w:rsidP="001D0025">
            <w:pPr>
              <w:numPr>
                <w:ilvl w:val="0"/>
                <w:numId w:val="33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сети (протоколы, сетевое оборудование)</w:t>
            </w:r>
            <w:r w:rsidRPr="004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5B97" w:rsidRPr="005F3E94" w:rsidRDefault="00A64DCA" w:rsidP="005F3E94">
            <w:pPr>
              <w:numPr>
                <w:ilvl w:val="0"/>
                <w:numId w:val="33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E94">
              <w:rPr>
                <w:rFonts w:ascii="Times New Roman" w:hAnsi="Times New Roman"/>
                <w:sz w:val="24"/>
                <w:szCs w:val="24"/>
              </w:rPr>
              <w:t xml:space="preserve">понятие контрактной системы в сфере закупок товаров, работ, услуг для обеспечения государственных и муниципальных нужд (далее - закупки) и </w:t>
            </w:r>
            <w:proofErr w:type="gramStart"/>
            <w:r w:rsidRPr="005F3E94">
              <w:rPr>
                <w:rFonts w:ascii="Times New Roman" w:hAnsi="Times New Roman"/>
                <w:sz w:val="24"/>
                <w:szCs w:val="24"/>
              </w:rPr>
              <w:t>основные принципы</w:t>
            </w:r>
            <w:proofErr w:type="gramEnd"/>
            <w:r w:rsidRPr="005F3E94">
              <w:rPr>
                <w:rFonts w:ascii="Times New Roman" w:hAnsi="Times New Roman"/>
                <w:sz w:val="24"/>
                <w:szCs w:val="24"/>
              </w:rPr>
              <w:t xml:space="preserve"> осуществления закупок</w:t>
            </w:r>
            <w:r w:rsidR="005F3E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09BF" w:rsidRPr="00C0497C" w:rsidTr="005F3E94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94" w:rsidRPr="004A7578" w:rsidRDefault="005F3E94" w:rsidP="005F3E94">
            <w:pPr>
              <w:pStyle w:val="ConsPlusNormal"/>
              <w:numPr>
                <w:ilvl w:val="0"/>
                <w:numId w:val="34"/>
              </w:numPr>
              <w:tabs>
                <w:tab w:val="left" w:pos="-284"/>
              </w:tabs>
              <w:ind w:left="0"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477362168"/>
            <w:r w:rsidRPr="004A7578">
              <w:rPr>
                <w:rFonts w:ascii="Times New Roman" w:hAnsi="Times New Roman" w:cs="Times New Roman"/>
                <w:sz w:val="24"/>
                <w:szCs w:val="24"/>
              </w:rPr>
              <w:t>установка, настройка и работа пользовательского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ввод в домен, разграничение доступа;</w:t>
            </w:r>
            <w:bookmarkEnd w:id="0"/>
          </w:p>
          <w:p w:rsidR="005009BF" w:rsidRDefault="005F3E94" w:rsidP="001D0025">
            <w:pPr>
              <w:pStyle w:val="ConsPlusNormal"/>
              <w:numPr>
                <w:ilvl w:val="0"/>
                <w:numId w:val="34"/>
              </w:numPr>
              <w:tabs>
                <w:tab w:val="left" w:pos="-284"/>
              </w:tabs>
              <w:ind w:left="0"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1D0025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Pr="004A75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025" w:rsidRPr="001D0025" w:rsidRDefault="001D0025" w:rsidP="001D0025">
            <w:pPr>
              <w:pStyle w:val="ConsPlusNormal"/>
              <w:numPr>
                <w:ilvl w:val="0"/>
                <w:numId w:val="34"/>
              </w:numPr>
              <w:tabs>
                <w:tab w:val="left" w:pos="-284"/>
              </w:tabs>
              <w:ind w:left="0"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контрактов.</w:t>
            </w:r>
          </w:p>
        </w:tc>
      </w:tr>
      <w:tr w:rsidR="005009BF" w:rsidRPr="00C0497C" w:rsidTr="00ED5C36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Ответственность за неисполнение</w:t>
            </w:r>
          </w:p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F" w:rsidRPr="00C0497C" w:rsidRDefault="005009BF" w:rsidP="00ED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5009BF" w:rsidRPr="00C0497C" w:rsidRDefault="005009BF" w:rsidP="00ED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5009BF" w:rsidRPr="00C0497C" w:rsidRDefault="005009BF" w:rsidP="00ED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  <w:p w:rsidR="005009BF" w:rsidRPr="00C0497C" w:rsidRDefault="005009BF" w:rsidP="00ED5C3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1AE" w:rsidRPr="00C0497C" w:rsidRDefault="008061AE" w:rsidP="00806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1AE" w:rsidRPr="00ED5C36" w:rsidRDefault="008061AE" w:rsidP="008061AE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8061AE" w:rsidRPr="00ED5C36" w:rsidRDefault="008061AE" w:rsidP="008061AE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481088" w:rsidRPr="00ED5C36" w:rsidRDefault="00481088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061AE" w:rsidRPr="00ED5C36" w:rsidRDefault="008061AE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Default="005009BF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D5C36" w:rsidRDefault="00ED5C36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461AED" w:rsidRDefault="005009BF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61AED" w:rsidRDefault="00461AED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94" w:rsidRDefault="005009BF" w:rsidP="005F3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F3E94" w:rsidRDefault="005F3E94" w:rsidP="005F3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94" w:rsidRDefault="005F3E94" w:rsidP="005F3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94" w:rsidRDefault="005F3E94" w:rsidP="005F3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94" w:rsidRDefault="005F3E94" w:rsidP="005F3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94" w:rsidRDefault="005F3E94" w:rsidP="005F3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94" w:rsidRDefault="005F3E94" w:rsidP="005F3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94" w:rsidRDefault="005F3E94" w:rsidP="005F3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25" w:rsidRDefault="001D0025" w:rsidP="005F3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25" w:rsidRDefault="001D0025" w:rsidP="005F3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25" w:rsidRDefault="001D0025" w:rsidP="005F3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025" w:rsidRDefault="001D0025" w:rsidP="005F3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94" w:rsidRPr="005F3E94" w:rsidRDefault="005009BF" w:rsidP="005F3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№ 2</w:t>
      </w:r>
    </w:p>
    <w:p w:rsidR="00C20C0F" w:rsidRPr="00DD5B39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9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в соответствии со ст.66.1 Трудового кодекса 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страховое свидетельство обязательного пенсионного страхования (СНИЛС);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свидетельство идентификационного номера налогоплательщика</w:t>
      </w:r>
      <w:r w:rsidRPr="00DD5B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  <w:lang w:eastAsia="ru-RU"/>
        </w:rPr>
        <w:t xml:space="preserve"> (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ИНН);</w:t>
      </w:r>
    </w:p>
    <w:p w:rsidR="00C20C0F" w:rsidRPr="00DD5B39" w:rsidRDefault="009859C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C0F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согласие н</w:t>
      </w:r>
      <w:r w:rsidR="0093000C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данных;</w:t>
      </w:r>
    </w:p>
    <w:p w:rsidR="00C20C0F" w:rsidRPr="00DD5B39" w:rsidRDefault="009859CC" w:rsidP="00DD5B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="00D45BA8" w:rsidRPr="00DD5B39">
        <w:rPr>
          <w:rFonts w:ascii="Times New Roman" w:hAnsi="Times New Roman" w:cs="Times New Roman"/>
          <w:sz w:val="24"/>
          <w:szCs w:val="24"/>
        </w:rPr>
        <w:t>справка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супруги (супруга) и несовершеннолетних детей гражданина, претендующего на замещение федеральной государственной службы, (в соответствии с Указом Президента Российской Федерации от 23 июня 2014 г. № 460</w:t>
      </w:r>
      <w:r w:rsidR="008061AE" w:rsidRPr="00DD5B39">
        <w:rPr>
          <w:rFonts w:ascii="Times New Roman" w:hAnsi="Times New Roman" w:cs="Times New Roman"/>
          <w:sz w:val="24"/>
          <w:szCs w:val="24"/>
        </w:rPr>
        <w:t>)</w:t>
      </w:r>
      <w:r w:rsidR="00D45BA8" w:rsidRPr="00DD5B39">
        <w:rPr>
          <w:rFonts w:ascii="Times New Roman" w:hAnsi="Times New Roman" w:cs="Times New Roman"/>
          <w:sz w:val="24"/>
          <w:szCs w:val="24"/>
        </w:rPr>
        <w:t>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Гражданский служащий, замещающий должность гражданской службы в ином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20.11.2019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227)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3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или не погашенной в установленном законом порядке судимости;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</w:t>
      </w:r>
      <w:r w:rsidR="00A11533">
        <w:rPr>
          <w:rFonts w:ascii="Times New Roman" w:hAnsi="Times New Roman" w:cs="Times New Roman"/>
          <w:sz w:val="24"/>
          <w:szCs w:val="24"/>
        </w:rPr>
        <w:t xml:space="preserve"> и супруги детей</w:t>
      </w:r>
      <w:r w:rsidRPr="001D3063">
        <w:rPr>
          <w:rFonts w:ascii="Times New Roman" w:hAnsi="Times New Roman" w:cs="Times New Roman"/>
          <w:sz w:val="24"/>
          <w:szCs w:val="24"/>
        </w:rPr>
        <w:t>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1D3063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Pr="001D3063">
        <w:rPr>
          <w:rFonts w:ascii="Times New Roman" w:hAnsi="Times New Roman" w:cs="Times New Roman"/>
          <w:sz w:val="24"/>
          <w:szCs w:val="24"/>
        </w:rPr>
        <w:t>, устанавливаются федеральными законами.</w:t>
      </w:r>
    </w:p>
    <w:p w:rsidR="001D3063" w:rsidRPr="001D3063" w:rsidRDefault="001D3063" w:rsidP="00201D75">
      <w:pPr>
        <w:pStyle w:val="ac"/>
        <w:spacing w:before="0" w:beforeAutospacing="0" w:after="0" w:afterAutospacing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sectPr w:rsidR="001D3063" w:rsidRPr="001D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A9" w:rsidRDefault="00C92FA9" w:rsidP="00C20C0F">
      <w:pPr>
        <w:spacing w:after="0" w:line="240" w:lineRule="auto"/>
      </w:pPr>
      <w:r>
        <w:separator/>
      </w:r>
    </w:p>
  </w:endnote>
  <w:endnote w:type="continuationSeparator" w:id="0">
    <w:p w:rsidR="00C92FA9" w:rsidRDefault="00C92FA9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A9" w:rsidRDefault="00C92FA9" w:rsidP="00C20C0F">
      <w:pPr>
        <w:spacing w:after="0" w:line="240" w:lineRule="auto"/>
      </w:pPr>
      <w:r>
        <w:separator/>
      </w:r>
    </w:p>
  </w:footnote>
  <w:footnote w:type="continuationSeparator" w:id="0">
    <w:p w:rsidR="00C92FA9" w:rsidRDefault="00C92FA9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98"/>
    <w:multiLevelType w:val="hybridMultilevel"/>
    <w:tmpl w:val="619CF91A"/>
    <w:lvl w:ilvl="0" w:tplc="D18688D2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6390C97"/>
    <w:multiLevelType w:val="hybridMultilevel"/>
    <w:tmpl w:val="619CF91A"/>
    <w:lvl w:ilvl="0" w:tplc="D18688D2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5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7"/>
  </w:num>
  <w:num w:numId="8">
    <w:abstractNumId w:val="1"/>
  </w:num>
  <w:num w:numId="9">
    <w:abstractNumId w:val="9"/>
  </w:num>
  <w:num w:numId="10">
    <w:abstractNumId w:val="16"/>
  </w:num>
  <w:num w:numId="11">
    <w:abstractNumId w:val="25"/>
  </w:num>
  <w:num w:numId="12">
    <w:abstractNumId w:val="13"/>
  </w:num>
  <w:num w:numId="13">
    <w:abstractNumId w:val="24"/>
  </w:num>
  <w:num w:numId="14">
    <w:abstractNumId w:val="4"/>
  </w:num>
  <w:num w:numId="15">
    <w:abstractNumId w:val="28"/>
  </w:num>
  <w:num w:numId="16">
    <w:abstractNumId w:val="2"/>
  </w:num>
  <w:num w:numId="17">
    <w:abstractNumId w:val="10"/>
  </w:num>
  <w:num w:numId="18">
    <w:abstractNumId w:val="17"/>
  </w:num>
  <w:num w:numId="19">
    <w:abstractNumId w:val="30"/>
  </w:num>
  <w:num w:numId="20">
    <w:abstractNumId w:val="15"/>
  </w:num>
  <w:num w:numId="21">
    <w:abstractNumId w:val="21"/>
  </w:num>
  <w:num w:numId="22">
    <w:abstractNumId w:val="22"/>
  </w:num>
  <w:num w:numId="23">
    <w:abstractNumId w:val="14"/>
  </w:num>
  <w:num w:numId="24">
    <w:abstractNumId w:val="20"/>
  </w:num>
  <w:num w:numId="25">
    <w:abstractNumId w:val="3"/>
  </w:num>
  <w:num w:numId="26">
    <w:abstractNumId w:val="11"/>
  </w:num>
  <w:num w:numId="27">
    <w:abstractNumId w:val="19"/>
  </w:num>
  <w:num w:numId="28">
    <w:abstractNumId w:val="29"/>
  </w:num>
  <w:num w:numId="29">
    <w:abstractNumId w:val="27"/>
  </w:num>
  <w:num w:numId="30">
    <w:abstractNumId w:val="18"/>
  </w:num>
  <w:num w:numId="31">
    <w:abstractNumId w:val="8"/>
  </w:num>
  <w:num w:numId="32">
    <w:abstractNumId w:val="23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096F"/>
    <w:rsid w:val="00003E68"/>
    <w:rsid w:val="00015B97"/>
    <w:rsid w:val="00051417"/>
    <w:rsid w:val="000606C6"/>
    <w:rsid w:val="00091FFF"/>
    <w:rsid w:val="000D55C1"/>
    <w:rsid w:val="000E2900"/>
    <w:rsid w:val="000E51BD"/>
    <w:rsid w:val="000F0EC7"/>
    <w:rsid w:val="000F569E"/>
    <w:rsid w:val="00112DC4"/>
    <w:rsid w:val="0012538F"/>
    <w:rsid w:val="00173993"/>
    <w:rsid w:val="00193A99"/>
    <w:rsid w:val="001B1BC0"/>
    <w:rsid w:val="001C3399"/>
    <w:rsid w:val="001D0025"/>
    <w:rsid w:val="001D3063"/>
    <w:rsid w:val="001E6060"/>
    <w:rsid w:val="00201D75"/>
    <w:rsid w:val="00234F07"/>
    <w:rsid w:val="00266C52"/>
    <w:rsid w:val="00286762"/>
    <w:rsid w:val="002877B3"/>
    <w:rsid w:val="002A30C0"/>
    <w:rsid w:val="002B0C81"/>
    <w:rsid w:val="002D2A33"/>
    <w:rsid w:val="002E1A9A"/>
    <w:rsid w:val="002F06DD"/>
    <w:rsid w:val="00337BB1"/>
    <w:rsid w:val="003906C9"/>
    <w:rsid w:val="00390F5D"/>
    <w:rsid w:val="0039153C"/>
    <w:rsid w:val="00397B70"/>
    <w:rsid w:val="003A5368"/>
    <w:rsid w:val="003D367D"/>
    <w:rsid w:val="0044259A"/>
    <w:rsid w:val="0045464F"/>
    <w:rsid w:val="00461AED"/>
    <w:rsid w:val="00481088"/>
    <w:rsid w:val="004A486E"/>
    <w:rsid w:val="005009BF"/>
    <w:rsid w:val="00505EE6"/>
    <w:rsid w:val="00507652"/>
    <w:rsid w:val="0054577F"/>
    <w:rsid w:val="00555755"/>
    <w:rsid w:val="00560CBE"/>
    <w:rsid w:val="00571F3A"/>
    <w:rsid w:val="005902A3"/>
    <w:rsid w:val="005F3E94"/>
    <w:rsid w:val="006478A5"/>
    <w:rsid w:val="00660449"/>
    <w:rsid w:val="00667F24"/>
    <w:rsid w:val="0068431B"/>
    <w:rsid w:val="006A0D35"/>
    <w:rsid w:val="006C190E"/>
    <w:rsid w:val="006D523B"/>
    <w:rsid w:val="006E4007"/>
    <w:rsid w:val="006E6049"/>
    <w:rsid w:val="00706300"/>
    <w:rsid w:val="00707464"/>
    <w:rsid w:val="008061AE"/>
    <w:rsid w:val="00807747"/>
    <w:rsid w:val="008426E2"/>
    <w:rsid w:val="0085680F"/>
    <w:rsid w:val="008606A4"/>
    <w:rsid w:val="00861E61"/>
    <w:rsid w:val="00892C76"/>
    <w:rsid w:val="008D5EAF"/>
    <w:rsid w:val="009128CA"/>
    <w:rsid w:val="0093000C"/>
    <w:rsid w:val="00945EF1"/>
    <w:rsid w:val="009859CC"/>
    <w:rsid w:val="00991D08"/>
    <w:rsid w:val="00993605"/>
    <w:rsid w:val="009C106D"/>
    <w:rsid w:val="009C7339"/>
    <w:rsid w:val="009D02F8"/>
    <w:rsid w:val="00A0290D"/>
    <w:rsid w:val="00A03917"/>
    <w:rsid w:val="00A11533"/>
    <w:rsid w:val="00A12828"/>
    <w:rsid w:val="00A134EC"/>
    <w:rsid w:val="00A174A1"/>
    <w:rsid w:val="00A30A02"/>
    <w:rsid w:val="00A32FEC"/>
    <w:rsid w:val="00A64DCA"/>
    <w:rsid w:val="00B00027"/>
    <w:rsid w:val="00B71FE0"/>
    <w:rsid w:val="00B74B87"/>
    <w:rsid w:val="00BA0814"/>
    <w:rsid w:val="00BF304D"/>
    <w:rsid w:val="00C0497C"/>
    <w:rsid w:val="00C11663"/>
    <w:rsid w:val="00C12330"/>
    <w:rsid w:val="00C20C0F"/>
    <w:rsid w:val="00C302E6"/>
    <w:rsid w:val="00C50BA7"/>
    <w:rsid w:val="00C6194F"/>
    <w:rsid w:val="00C708C7"/>
    <w:rsid w:val="00C765E8"/>
    <w:rsid w:val="00C92FA9"/>
    <w:rsid w:val="00CB0E43"/>
    <w:rsid w:val="00CC5B97"/>
    <w:rsid w:val="00CD1948"/>
    <w:rsid w:val="00CE4D64"/>
    <w:rsid w:val="00CF1770"/>
    <w:rsid w:val="00CF4D36"/>
    <w:rsid w:val="00D24237"/>
    <w:rsid w:val="00D45BA8"/>
    <w:rsid w:val="00D50C07"/>
    <w:rsid w:val="00D544C7"/>
    <w:rsid w:val="00D863C2"/>
    <w:rsid w:val="00DA3013"/>
    <w:rsid w:val="00DD5B39"/>
    <w:rsid w:val="00DE7544"/>
    <w:rsid w:val="00DF77AF"/>
    <w:rsid w:val="00E008EC"/>
    <w:rsid w:val="00E342CC"/>
    <w:rsid w:val="00E35C1C"/>
    <w:rsid w:val="00E42839"/>
    <w:rsid w:val="00E55C20"/>
    <w:rsid w:val="00E83F72"/>
    <w:rsid w:val="00EC31A0"/>
    <w:rsid w:val="00ED5C36"/>
    <w:rsid w:val="00EF38CD"/>
    <w:rsid w:val="00EF4671"/>
    <w:rsid w:val="00F25B00"/>
    <w:rsid w:val="00F370C5"/>
    <w:rsid w:val="00F838C8"/>
    <w:rsid w:val="00F8719A"/>
    <w:rsid w:val="00FB0BB5"/>
    <w:rsid w:val="00FB5C43"/>
    <w:rsid w:val="00FC12D8"/>
    <w:rsid w:val="00FD4CBE"/>
    <w:rsid w:val="00FE7D2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3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3E9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F3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3E9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nz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nz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nz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097C1-B7BC-414B-B744-40B67963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Обухова Марина Сергеевна</cp:lastModifiedBy>
  <cp:revision>8</cp:revision>
  <cp:lastPrinted>2021-11-10T08:11:00Z</cp:lastPrinted>
  <dcterms:created xsi:type="dcterms:W3CDTF">2021-11-10T07:27:00Z</dcterms:created>
  <dcterms:modified xsi:type="dcterms:W3CDTF">2022-03-18T08:53:00Z</dcterms:modified>
</cp:coreProperties>
</file>