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EA" w:rsidRDefault="00EE06B0">
      <w:pPr>
        <w:rPr>
          <w:rFonts w:ascii="Times New Roman" w:hAnsi="Times New Roman" w:cs="Times New Roman"/>
          <w:b/>
          <w:sz w:val="28"/>
          <w:szCs w:val="28"/>
        </w:rPr>
      </w:pPr>
      <w:r w:rsidRPr="00EE06B0">
        <w:rPr>
          <w:rFonts w:ascii="Times New Roman" w:hAnsi="Times New Roman" w:cs="Times New Roman"/>
          <w:b/>
          <w:sz w:val="28"/>
          <w:szCs w:val="28"/>
        </w:rPr>
        <w:t>Портрет среднестатистического фермера Пензенской области</w:t>
      </w:r>
      <w:r w:rsidR="00DE10ED">
        <w:rPr>
          <w:rFonts w:ascii="Times New Roman" w:hAnsi="Times New Roman" w:cs="Times New Roman"/>
          <w:b/>
          <w:sz w:val="28"/>
          <w:szCs w:val="28"/>
        </w:rPr>
        <w:t>.</w:t>
      </w:r>
    </w:p>
    <w:p w:rsidR="00EE06B0" w:rsidRDefault="00EE06B0" w:rsidP="00DE10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Выпущен аналитический пресс-выпуск «Портрет среднестатистического фермера Пензенской области» на основе данных Всероссийских сельскохозяйств</w:t>
      </w:r>
      <w:r w:rsidR="00DE10ED">
        <w:rPr>
          <w:rFonts w:ascii="Times New Roman" w:hAnsi="Times New Roman" w:cs="Times New Roman"/>
          <w:sz w:val="26"/>
          <w:szCs w:val="26"/>
        </w:rPr>
        <w:t>енных переписей 2006 и 2016 гг.</w:t>
      </w:r>
      <w:r w:rsidR="00E3305A">
        <w:rPr>
          <w:rFonts w:ascii="Times New Roman" w:hAnsi="Times New Roman" w:cs="Times New Roman"/>
          <w:sz w:val="26"/>
          <w:szCs w:val="26"/>
        </w:rPr>
        <w:t xml:space="preserve">, </w:t>
      </w:r>
      <w:r w:rsidR="00DE10ED">
        <w:rPr>
          <w:rFonts w:ascii="Times New Roman" w:hAnsi="Times New Roman" w:cs="Times New Roman"/>
          <w:sz w:val="26"/>
          <w:szCs w:val="26"/>
        </w:rPr>
        <w:t xml:space="preserve">приведен </w:t>
      </w:r>
      <w:r w:rsidR="00E3305A">
        <w:rPr>
          <w:rFonts w:ascii="Times New Roman" w:hAnsi="Times New Roman" w:cs="Times New Roman"/>
          <w:sz w:val="26"/>
          <w:szCs w:val="26"/>
        </w:rPr>
        <w:t>краткий анализ деятельности крестьянских (фермерских) хозяйств</w:t>
      </w:r>
      <w:r w:rsidR="00DE10ED">
        <w:rPr>
          <w:rFonts w:ascii="Times New Roman" w:hAnsi="Times New Roman" w:cs="Times New Roman"/>
          <w:sz w:val="26"/>
          <w:szCs w:val="26"/>
        </w:rPr>
        <w:t>.</w:t>
      </w:r>
    </w:p>
    <w:p w:rsidR="003302F4" w:rsidRDefault="003302F4" w:rsidP="00DE10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материалом можно </w:t>
      </w:r>
      <w:hyperlink r:id="rId5" w:history="1">
        <w:r w:rsidRPr="00523BBC">
          <w:rPr>
            <w:rStyle w:val="a3"/>
            <w:rFonts w:ascii="Times New Roman" w:hAnsi="Times New Roman" w:cs="Times New Roman"/>
            <w:sz w:val="26"/>
            <w:szCs w:val="26"/>
          </w:rPr>
          <w:t>http://pnz.gks.ru/wps/wcm/connect/rosstat_ts/pnz/ru/publications/news_issues/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E06B0" w:rsidRPr="00EE06B0" w:rsidRDefault="00EE06B0">
      <w:pPr>
        <w:rPr>
          <w:rFonts w:ascii="Times New Roman" w:hAnsi="Times New Roman" w:cs="Times New Roman"/>
          <w:sz w:val="26"/>
          <w:szCs w:val="26"/>
        </w:rPr>
      </w:pPr>
    </w:p>
    <w:sectPr w:rsidR="00EE06B0" w:rsidRPr="00EE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7"/>
    <w:rsid w:val="003302F4"/>
    <w:rsid w:val="00663EEA"/>
    <w:rsid w:val="00903A77"/>
    <w:rsid w:val="00DE10ED"/>
    <w:rsid w:val="00E3305A"/>
    <w:rsid w:val="00E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nz.gks.ru/wps/wcm/connect/rosstat_ts/pnz/ru/publications/news_issu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Александровна</dc:creator>
  <cp:lastModifiedBy>Макарова Татьяна Александровна</cp:lastModifiedBy>
  <cp:revision>2</cp:revision>
  <dcterms:created xsi:type="dcterms:W3CDTF">2018-05-17T13:39:00Z</dcterms:created>
  <dcterms:modified xsi:type="dcterms:W3CDTF">2018-05-17T13:39:00Z</dcterms:modified>
</cp:coreProperties>
</file>