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theme/themeOverride7.xml" ContentType="application/vnd.openxmlformats-officedocument.themeOverride+xml"/>
  <Override PartName="/word/charts/chart9.xml" ContentType="application/vnd.openxmlformats-officedocument.drawingml.chart+xml"/>
  <Override PartName="/word/theme/themeOverride8.xml" ContentType="application/vnd.openxmlformats-officedocument.themeOverride+xml"/>
  <Override PartName="/word/charts/chart10.xml" ContentType="application/vnd.openxmlformats-officedocument.drawingml.chart+xml"/>
  <Override PartName="/word/theme/themeOverride9.xml" ContentType="application/vnd.openxmlformats-officedocument.themeOverride+xml"/>
  <Override PartName="/word/charts/chart11.xml" ContentType="application/vnd.openxmlformats-officedocument.drawingml.chart+xml"/>
  <Override PartName="/word/theme/themeOverride10.xml" ContentType="application/vnd.openxmlformats-officedocument.themeOverride+xml"/>
  <Override PartName="/word/charts/chart12.xml" ContentType="application/vnd.openxmlformats-officedocument.drawingml.chart+xml"/>
  <Override PartName="/word/theme/themeOverride11.xml" ContentType="application/vnd.openxmlformats-officedocument.themeOverride+xml"/>
  <Override PartName="/word/charts/chart13.xml" ContentType="application/vnd.openxmlformats-officedocument.drawingml.chart+xml"/>
  <Override PartName="/word/theme/themeOverride12.xml" ContentType="application/vnd.openxmlformats-officedocument.themeOverride+xml"/>
  <Override PartName="/word/charts/chart14.xml" ContentType="application/vnd.openxmlformats-officedocument.drawingml.chart+xml"/>
  <Override PartName="/word/theme/themeOverride13.xml" ContentType="application/vnd.openxmlformats-officedocument.themeOverride+xml"/>
  <Override PartName="/word/charts/chart15.xml" ContentType="application/vnd.openxmlformats-officedocument.drawingml.chart+xml"/>
  <Override PartName="/word/theme/themeOverride14.xml" ContentType="application/vnd.openxmlformats-officedocument.themeOverride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theme/themeOverride15.xml" ContentType="application/vnd.openxmlformats-officedocument.themeOverride+xml"/>
  <Override PartName="/word/charts/chart18.xml" ContentType="application/vnd.openxmlformats-officedocument.drawingml.chart+xml"/>
  <Override PartName="/word/theme/themeOverride16.xml" ContentType="application/vnd.openxmlformats-officedocument.themeOverride+xml"/>
  <Override PartName="/word/charts/chart19.xml" ContentType="application/vnd.openxmlformats-officedocument.drawingml.chart+xml"/>
  <Override PartName="/word/theme/themeOverride17.xml" ContentType="application/vnd.openxmlformats-officedocument.themeOverride+xml"/>
  <Override PartName="/word/charts/chart20.xml" ContentType="application/vnd.openxmlformats-officedocument.drawingml.chart+xml"/>
  <Override PartName="/word/theme/themeOverride18.xml" ContentType="application/vnd.openxmlformats-officedocument.themeOverride+xml"/>
  <Override PartName="/word/charts/chart21.xml" ContentType="application/vnd.openxmlformats-officedocument.drawingml.chart+xml"/>
  <Override PartName="/word/theme/themeOverride19.xml" ContentType="application/vnd.openxmlformats-officedocument.themeOverrid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theme/themeOverride20.xml" ContentType="application/vnd.openxmlformats-officedocument.themeOverride+xml"/>
  <Override PartName="/word/charts/chart24.xml" ContentType="application/vnd.openxmlformats-officedocument.drawingml.chart+xml"/>
  <Override PartName="/word/theme/themeOverride21.xml" ContentType="application/vnd.openxmlformats-officedocument.themeOverride+xml"/>
  <Override PartName="/word/charts/chart25.xml" ContentType="application/vnd.openxmlformats-officedocument.drawingml.chart+xml"/>
  <Override PartName="/word/theme/themeOverride22.xml" ContentType="application/vnd.openxmlformats-officedocument.themeOverride+xml"/>
  <Override PartName="/word/charts/chart26.xml" ContentType="application/vnd.openxmlformats-officedocument.drawingml.chart+xml"/>
  <Override PartName="/word/theme/themeOverride23.xml" ContentType="application/vnd.openxmlformats-officedocument.themeOverride+xml"/>
  <Override PartName="/word/charts/chart27.xml" ContentType="application/vnd.openxmlformats-officedocument.drawingml.chart+xml"/>
  <Override PartName="/word/theme/themeOverride24.xml" ContentType="application/vnd.openxmlformats-officedocument.themeOverride+xml"/>
  <Override PartName="/word/charts/chart28.xml" ContentType="application/vnd.openxmlformats-officedocument.drawingml.chart+xml"/>
  <Override PartName="/word/theme/themeOverride25.xml" ContentType="application/vnd.openxmlformats-officedocument.themeOverride+xml"/>
  <Override PartName="/word/charts/chart29.xml" ContentType="application/vnd.openxmlformats-officedocument.drawingml.chart+xml"/>
  <Override PartName="/word/theme/themeOverride26.xml" ContentType="application/vnd.openxmlformats-officedocument.themeOverride+xml"/>
  <Override PartName="/word/charts/chart30.xml" ContentType="application/vnd.openxmlformats-officedocument.drawingml.chart+xml"/>
  <Override PartName="/word/theme/themeOverride27.xml" ContentType="application/vnd.openxmlformats-officedocument.themeOverride+xml"/>
  <Override PartName="/word/charts/chart31.xml" ContentType="application/vnd.openxmlformats-officedocument.drawingml.chart+xml"/>
  <Override PartName="/word/theme/themeOverride28.xml" ContentType="application/vnd.openxmlformats-officedocument.themeOverride+xml"/>
  <Override PartName="/word/charts/chart32.xml" ContentType="application/vnd.openxmlformats-officedocument.drawingml.chart+xml"/>
  <Override PartName="/word/theme/themeOverride29.xml" ContentType="application/vnd.openxmlformats-officedocument.themeOverride+xml"/>
  <Override PartName="/word/charts/chart33.xml" ContentType="application/vnd.openxmlformats-officedocument.drawingml.chart+xml"/>
  <Override PartName="/word/theme/themeOverride30.xml" ContentType="application/vnd.openxmlformats-officedocument.themeOverride+xml"/>
  <Override PartName="/word/charts/chart34.xml" ContentType="application/vnd.openxmlformats-officedocument.drawingml.chart+xml"/>
  <Override PartName="/word/theme/themeOverride31.xml" ContentType="application/vnd.openxmlformats-officedocument.themeOverride+xml"/>
  <Override PartName="/word/charts/chart35.xml" ContentType="application/vnd.openxmlformats-officedocument.drawingml.chart+xml"/>
  <Override PartName="/word/theme/themeOverride32.xml" ContentType="application/vnd.openxmlformats-officedocument.themeOverride+xml"/>
  <Override PartName="/word/charts/chart36.xml" ContentType="application/vnd.openxmlformats-officedocument.drawingml.chart+xml"/>
  <Override PartName="/word/theme/themeOverride33.xml" ContentType="application/vnd.openxmlformats-officedocument.themeOverride+xml"/>
  <Override PartName="/word/charts/chart37.xml" ContentType="application/vnd.openxmlformats-officedocument.drawingml.chart+xml"/>
  <Override PartName="/word/theme/themeOverride34.xml" ContentType="application/vnd.openxmlformats-officedocument.themeOverride+xml"/>
  <Override PartName="/word/charts/chart38.xml" ContentType="application/vnd.openxmlformats-officedocument.drawingml.chart+xml"/>
  <Override PartName="/word/theme/themeOverride35.xml" ContentType="application/vnd.openxmlformats-officedocument.themeOverride+xml"/>
  <Override PartName="/word/charts/chart39.xml" ContentType="application/vnd.openxmlformats-officedocument.drawingml.chart+xml"/>
  <Override PartName="/word/theme/themeOverride36.xml" ContentType="application/vnd.openxmlformats-officedocument.themeOverride+xml"/>
  <Override PartName="/word/charts/chart40.xml" ContentType="application/vnd.openxmlformats-officedocument.drawingml.chart+xml"/>
  <Override PartName="/word/theme/themeOverride37.xml" ContentType="application/vnd.openxmlformats-officedocument.themeOverride+xml"/>
  <Override PartName="/word/charts/chart41.xml" ContentType="application/vnd.openxmlformats-officedocument.drawingml.chart+xml"/>
  <Override PartName="/word/theme/themeOverride38.xml" ContentType="application/vnd.openxmlformats-officedocument.themeOverride+xml"/>
  <Override PartName="/word/charts/chart42.xml" ContentType="application/vnd.openxmlformats-officedocument.drawingml.chart+xml"/>
  <Override PartName="/word/theme/themeOverride39.xml" ContentType="application/vnd.openxmlformats-officedocument.themeOverride+xml"/>
  <Override PartName="/word/charts/chart43.xml" ContentType="application/vnd.openxmlformats-officedocument.drawingml.chart+xml"/>
  <Override PartName="/word/theme/themeOverride40.xml" ContentType="application/vnd.openxmlformats-officedocument.themeOverride+xml"/>
  <Override PartName="/word/charts/chart44.xml" ContentType="application/vnd.openxmlformats-officedocument.drawingml.chart+xml"/>
  <Override PartName="/word/theme/themeOverride41.xml" ContentType="application/vnd.openxmlformats-officedocument.themeOverride+xml"/>
  <Override PartName="/word/charts/chart45.xml" ContentType="application/vnd.openxmlformats-officedocument.drawingml.chart+xml"/>
  <Override PartName="/word/theme/themeOverride42.xml" ContentType="application/vnd.openxmlformats-officedocument.themeOverride+xml"/>
  <Override PartName="/word/charts/chart46.xml" ContentType="application/vnd.openxmlformats-officedocument.drawingml.chart+xml"/>
  <Override PartName="/word/theme/themeOverride43.xml" ContentType="application/vnd.openxmlformats-officedocument.themeOverride+xml"/>
  <Override PartName="/word/charts/chart47.xml" ContentType="application/vnd.openxmlformats-officedocument.drawingml.chart+xml"/>
  <Override PartName="/word/theme/themeOverride44.xml" ContentType="application/vnd.openxmlformats-officedocument.themeOverride+xml"/>
  <Override PartName="/word/charts/chart48.xml" ContentType="application/vnd.openxmlformats-officedocument.drawingml.chart+xml"/>
  <Override PartName="/word/theme/themeOverride45.xml" ContentType="application/vnd.openxmlformats-officedocument.themeOverride+xml"/>
  <Override PartName="/word/charts/chart49.xml" ContentType="application/vnd.openxmlformats-officedocument.drawingml.chart+xml"/>
  <Override PartName="/word/theme/themeOverride46.xml" ContentType="application/vnd.openxmlformats-officedocument.themeOverride+xml"/>
  <Override PartName="/word/charts/chart50.xml" ContentType="application/vnd.openxmlformats-officedocument.drawingml.chart+xml"/>
  <Override PartName="/word/theme/themeOverride47.xml" ContentType="application/vnd.openxmlformats-officedocument.themeOverride+xml"/>
  <Override PartName="/word/charts/chart51.xml" ContentType="application/vnd.openxmlformats-officedocument.drawingml.chart+xml"/>
  <Override PartName="/word/theme/themeOverride48.xml" ContentType="application/vnd.openxmlformats-officedocument.themeOverride+xml"/>
  <Override PartName="/word/charts/chart52.xml" ContentType="application/vnd.openxmlformats-officedocument.drawingml.chart+xml"/>
  <Override PartName="/word/theme/themeOverride49.xml" ContentType="application/vnd.openxmlformats-officedocument.themeOverride+xml"/>
  <Override PartName="/word/charts/chart53.xml" ContentType="application/vnd.openxmlformats-officedocument.drawingml.chart+xml"/>
  <Override PartName="/word/theme/themeOverride50.xml" ContentType="application/vnd.openxmlformats-officedocument.themeOverride+xml"/>
  <Override PartName="/word/charts/chart54.xml" ContentType="application/vnd.openxmlformats-officedocument.drawingml.chart+xml"/>
  <Override PartName="/word/theme/themeOverride51.xml" ContentType="application/vnd.openxmlformats-officedocument.themeOverride+xml"/>
  <Override PartName="/word/charts/chart55.xml" ContentType="application/vnd.openxmlformats-officedocument.drawingml.chart+xml"/>
  <Override PartName="/word/theme/themeOverride52.xml" ContentType="application/vnd.openxmlformats-officedocument.themeOverride+xml"/>
  <Override PartName="/word/charts/chart56.xml" ContentType="application/vnd.openxmlformats-officedocument.drawingml.chart+xml"/>
  <Override PartName="/word/theme/themeOverride53.xml" ContentType="application/vnd.openxmlformats-officedocument.themeOverride+xml"/>
  <Override PartName="/word/charts/chart57.xml" ContentType="application/vnd.openxmlformats-officedocument.drawingml.chart+xml"/>
  <Override PartName="/word/theme/themeOverride54.xml" ContentType="application/vnd.openxmlformats-officedocument.themeOverride+xml"/>
  <Override PartName="/word/charts/chart58.xml" ContentType="application/vnd.openxmlformats-officedocument.drawingml.chart+xml"/>
  <Override PartName="/word/theme/themeOverride55.xml" ContentType="application/vnd.openxmlformats-officedocument.themeOverride+xml"/>
  <Override PartName="/word/charts/chart59.xml" ContentType="application/vnd.openxmlformats-officedocument.drawingml.chart+xml"/>
  <Override PartName="/word/theme/themeOverride56.xml" ContentType="application/vnd.openxmlformats-officedocument.themeOverride+xml"/>
  <Override PartName="/word/charts/chart60.xml" ContentType="application/vnd.openxmlformats-officedocument.drawingml.chart+xml"/>
  <Override PartName="/word/theme/themeOverride57.xml" ContentType="application/vnd.openxmlformats-officedocument.themeOverride+xml"/>
  <Override PartName="/word/charts/chart61.xml" ContentType="application/vnd.openxmlformats-officedocument.drawingml.chart+xml"/>
  <Override PartName="/word/theme/themeOverride58.xml" ContentType="application/vnd.openxmlformats-officedocument.themeOverride+xml"/>
  <Override PartName="/word/charts/chart62.xml" ContentType="application/vnd.openxmlformats-officedocument.drawingml.chart+xml"/>
  <Override PartName="/word/theme/themeOverride59.xml" ContentType="application/vnd.openxmlformats-officedocument.themeOverride+xml"/>
  <Override PartName="/word/charts/chart63.xml" ContentType="application/vnd.openxmlformats-officedocument.drawingml.chart+xml"/>
  <Override PartName="/word/theme/themeOverride60.xml" ContentType="application/vnd.openxmlformats-officedocument.themeOverride+xml"/>
  <Override PartName="/word/charts/chart64.xml" ContentType="application/vnd.openxmlformats-officedocument.drawingml.chart+xml"/>
  <Override PartName="/word/theme/themeOverride61.xml" ContentType="application/vnd.openxmlformats-officedocument.themeOverride+xml"/>
  <Override PartName="/word/charts/chart65.xml" ContentType="application/vnd.openxmlformats-officedocument.drawingml.chart+xml"/>
  <Override PartName="/word/theme/themeOverride62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63D7" w:rsidRDefault="006963D7" w:rsidP="004455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bookmarkStart w:id="0" w:name="_GoBack"/>
      <w:bookmarkEnd w:id="0"/>
      <w:r>
        <w:rPr>
          <w:rFonts w:asciiTheme="majorHAnsi" w:eastAsia="Calibri" w:hAnsiTheme="majorHAnsi"/>
          <w:b/>
          <w:bCs/>
          <w:noProof/>
          <w:color w:val="000000" w:themeColor="text1"/>
          <w:sz w:val="20"/>
          <w:szCs w:val="20"/>
          <w:lang w:eastAsia="ru-RU"/>
        </w:rPr>
        <w:drawing>
          <wp:anchor distT="0" distB="0" distL="114300" distR="114300" simplePos="0" relativeHeight="251674624" behindDoc="1" locked="0" layoutInCell="1" allowOverlap="1" wp14:anchorId="7A98AFC0" wp14:editId="4E9B598D">
            <wp:simplePos x="0" y="0"/>
            <wp:positionH relativeFrom="column">
              <wp:posOffset>5196840</wp:posOffset>
            </wp:positionH>
            <wp:positionV relativeFrom="paragraph">
              <wp:posOffset>187325</wp:posOffset>
            </wp:positionV>
            <wp:extent cx="985520" cy="962025"/>
            <wp:effectExtent l="0" t="0" r="5080" b="952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1B56D2C" wp14:editId="7829E73B">
                <wp:simplePos x="0" y="0"/>
                <wp:positionH relativeFrom="column">
                  <wp:posOffset>635</wp:posOffset>
                </wp:positionH>
                <wp:positionV relativeFrom="paragraph">
                  <wp:posOffset>36195</wp:posOffset>
                </wp:positionV>
                <wp:extent cx="6062980" cy="1257300"/>
                <wp:effectExtent l="0" t="0" r="0" b="0"/>
                <wp:wrapNone/>
                <wp:docPr id="1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6298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6963D7" w:rsidRPr="00015B30" w:rsidRDefault="006963D7" w:rsidP="006963D7">
                            <w:pPr>
                              <w:pStyle w:val="ab"/>
                              <w:tabs>
                                <w:tab w:val="left" w:pos="2825"/>
                                <w:tab w:val="right" w:pos="16270"/>
                              </w:tabs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15B30">
                              <w:rPr>
                                <w:rFonts w:asciiTheme="majorHAnsi" w:eastAsia="Calibri" w:hAnsiTheme="maj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ФЕДЕРАЛЬНАЯ  СЛУЖБА  ГОСУДАРСТВЕННОЙ  СТАТИСТИКИ</w:t>
                            </w:r>
                          </w:p>
                          <w:p w:rsidR="006963D7" w:rsidRPr="00015B30" w:rsidRDefault="006963D7" w:rsidP="006963D7">
                            <w:pPr>
                              <w:pStyle w:val="ab"/>
                              <w:tabs>
                                <w:tab w:val="left" w:pos="2825"/>
                                <w:tab w:val="right" w:pos="16270"/>
                              </w:tabs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15B30">
                              <w:rPr>
                                <w:rFonts w:asciiTheme="majorHAnsi" w:eastAsia="Calibri" w:hAnsiTheme="maj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 xml:space="preserve">ТЕРРИТОРИАЛЬНЫЙ ОРГАН ФЕДЕРАЛЬНОЙ СЛУЖБЫ </w:t>
                            </w:r>
                          </w:p>
                          <w:p w:rsidR="006963D7" w:rsidRPr="00015B30" w:rsidRDefault="006963D7" w:rsidP="006963D7">
                            <w:pPr>
                              <w:pStyle w:val="ab"/>
                              <w:tabs>
                                <w:tab w:val="left" w:pos="2825"/>
                                <w:tab w:val="right" w:pos="16270"/>
                              </w:tabs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15B30">
                              <w:rPr>
                                <w:rFonts w:asciiTheme="majorHAnsi" w:eastAsia="Calibri" w:hAnsiTheme="maj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 xml:space="preserve">ГОСУДАРСТВЕННОЙ СТАТИСТИКИ </w:t>
                            </w:r>
                          </w:p>
                          <w:p w:rsidR="006963D7" w:rsidRPr="00015B30" w:rsidRDefault="006963D7" w:rsidP="006963D7">
                            <w:pPr>
                              <w:pStyle w:val="ab"/>
                              <w:tabs>
                                <w:tab w:val="left" w:pos="2825"/>
                                <w:tab w:val="right" w:pos="16270"/>
                              </w:tabs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15B30">
                              <w:rPr>
                                <w:rFonts w:asciiTheme="majorHAnsi" w:eastAsia="Calibri" w:hAnsiTheme="maj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ПО ПЕНЗЕНСКОЙ ОБЛАСТИ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ctr" anchorCtr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left:0;text-align:left;margin-left:.05pt;margin-top:2.85pt;width:477.4pt;height:9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o1S/gEAAOEDAAAOAAAAZHJzL2Uyb0RvYy54bWysU9uO0zAQfUfiHyy/01zotrtR09Wqq0VI&#10;hV1R+ICp4zQRscfYbpPy9YydtnThDfFiZS4+PnPmZHE/qI4dpHUt6pJnk5QzqQVWrd6V/NvXp3e3&#10;nDkPuoIOtSz5UTp+v3z7ZtGbQubYYFdJywhEu6I3JW+8N0WSONFIBW6CRmoq1mgVeArtLqks9ISu&#10;uiRP01nSo62MRSGdo+zjWOTLiF/XUvjnunbSs67kxM3H08ZzG85kuYBiZ8E0rTjRgH9goaDV9OgF&#10;6hE8sL1t/4JSrbDosPYTgSrBum6FjDPQNFn6xzSbBoyMs5A4zlxkcv8PVnw+vFjWVrS7nDMNinb0&#10;hVQDveskmwd9euMKatuYFxsmdGaN4rtjGlcNdckHa7FvJFTEKgv9yasLIXB0lW37T1gROuw9RqmG&#10;2qoASCKwIW7keNmIHDwTlJyls/zulhYnqJblN/P3adxZAsX5urHOf5CoWPgouSXyER4Oa+cDHSjO&#10;LeE1jU9t18W1d/pVghrHjIy+GW9DQVROQOdRRkn8sB1O6myxOtKE9BsQgQbtT856slTJ3Y89WMlZ&#10;91GTOnfZdBo8GIPpzTynwF5XttcVvVcrJNdmnIEWhFpy4e05WPnRxOQiA36tN0aE1nGgB5K4buPw&#10;gfNI77QY8lHU5OT5YNTrOHb9/jOXvwAAAP//AwBQSwMEFAAGAAgAAAAhAPcLYSHZAAAABgEAAA8A&#10;AABkcnMvZG93bnJldi54bWxMjsFOwzAQRO9I/IO1SNyonUIpDXEqKOqFWwsS1228jSPsdRS7afh7&#10;3BMcRzN686r15J0YaYhdYA3FTIEgboLpuNXw+bG9ewIRE7JBF5g0/FCEdX19VWFpwpl3NO5TKzKE&#10;Y4kabEp9KWVsLHmMs9AT5+4YBo8px6GVZsBzhnsn50o9So8d5weLPW0sNd/7k9cwvX6hDM7SEaVX&#10;7+O2eCs2Tuvbm+nlGUSiKf2N4aKf1aHOTodwYhOFu2SRNCyWIHK5WjysQBw0zNX9EmRdyf/69S8A&#10;AAD//wMAUEsBAi0AFAAGAAgAAAAhALaDOJL+AAAA4QEAABMAAAAAAAAAAAAAAAAAAAAAAFtDb250&#10;ZW50X1R5cGVzXS54bWxQSwECLQAUAAYACAAAACEAOP0h/9YAAACUAQAACwAAAAAAAAAAAAAAAAAv&#10;AQAAX3JlbHMvLnJlbHNQSwECLQAUAAYACAAAACEAwUKNUv4BAADhAwAADgAAAAAAAAAAAAAAAAAu&#10;AgAAZHJzL2Uyb0RvYy54bWxQSwECLQAUAAYACAAAACEA9wthIdkAAAAGAQAADwAAAAAAAAAAAAAA&#10;AABYBAAAZHJzL2Rvd25yZXYueG1sUEsFBgAAAAAEAAQA8wAAAF4FAAAAAA==&#10;" filled="f" stroked="f">
                <v:textbox>
                  <w:txbxContent>
                    <w:p w:rsidR="006963D7" w:rsidRPr="00015B30" w:rsidRDefault="006963D7" w:rsidP="006963D7">
                      <w:pPr>
                        <w:pStyle w:val="ab"/>
                        <w:tabs>
                          <w:tab w:val="left" w:pos="2825"/>
                          <w:tab w:val="right" w:pos="16270"/>
                        </w:tabs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15B30">
                        <w:rPr>
                          <w:rFonts w:asciiTheme="majorHAnsi" w:eastAsia="Calibri" w:hAnsiTheme="majorHAnsi"/>
                          <w:b/>
                          <w:bCs/>
                          <w:color w:val="000000" w:themeColor="text1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</w14:schemeClr>
                          </w14:glow>
                        </w:rPr>
                        <w:t>ФЕДЕРАЛЬНАЯ  СЛУЖБА  ГОСУДАРСТВЕННОЙ  СТАТИСТИКИ</w:t>
                      </w:r>
                    </w:p>
                    <w:p w:rsidR="006963D7" w:rsidRPr="00015B30" w:rsidRDefault="006963D7" w:rsidP="006963D7">
                      <w:pPr>
                        <w:pStyle w:val="ab"/>
                        <w:tabs>
                          <w:tab w:val="left" w:pos="2825"/>
                          <w:tab w:val="right" w:pos="16270"/>
                        </w:tabs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15B30">
                        <w:rPr>
                          <w:rFonts w:asciiTheme="majorHAnsi" w:eastAsia="Calibri" w:hAnsiTheme="majorHAnsi"/>
                          <w:b/>
                          <w:bCs/>
                          <w:color w:val="000000" w:themeColor="text1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</w14:schemeClr>
                          </w14:glow>
                        </w:rPr>
                        <w:t xml:space="preserve">ТЕРРИТОРИАЛЬНЫЙ ОРГАН ФЕДЕРАЛЬНОЙ СЛУЖБЫ </w:t>
                      </w:r>
                    </w:p>
                    <w:p w:rsidR="006963D7" w:rsidRPr="00015B30" w:rsidRDefault="006963D7" w:rsidP="006963D7">
                      <w:pPr>
                        <w:pStyle w:val="ab"/>
                        <w:tabs>
                          <w:tab w:val="left" w:pos="2825"/>
                          <w:tab w:val="right" w:pos="16270"/>
                        </w:tabs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15B30">
                        <w:rPr>
                          <w:rFonts w:asciiTheme="majorHAnsi" w:eastAsia="Calibri" w:hAnsiTheme="majorHAnsi"/>
                          <w:b/>
                          <w:bCs/>
                          <w:color w:val="000000" w:themeColor="text1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</w14:schemeClr>
                          </w14:glow>
                        </w:rPr>
                        <w:t xml:space="preserve">ГОСУДАРСТВЕННОЙ СТАТИСТИКИ </w:t>
                      </w:r>
                    </w:p>
                    <w:p w:rsidR="006963D7" w:rsidRPr="00015B30" w:rsidRDefault="006963D7" w:rsidP="006963D7">
                      <w:pPr>
                        <w:pStyle w:val="ab"/>
                        <w:tabs>
                          <w:tab w:val="left" w:pos="2825"/>
                          <w:tab w:val="right" w:pos="16270"/>
                        </w:tabs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15B30">
                        <w:rPr>
                          <w:rFonts w:asciiTheme="majorHAnsi" w:eastAsia="Calibri" w:hAnsiTheme="majorHAnsi"/>
                          <w:b/>
                          <w:bCs/>
                          <w:color w:val="000000" w:themeColor="text1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</w14:schemeClr>
                          </w14:glow>
                        </w:rPr>
                        <w:t>ПО ПЕНЗЕНСКОЙ ОБЛАСТИ</w:t>
                      </w:r>
                    </w:p>
                  </w:txbxContent>
                </v:textbox>
              </v:rect>
            </w:pict>
          </mc:Fallback>
        </mc:AlternateContent>
      </w: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eastAsia="Calibri"/>
          <w:b/>
          <w:bCs/>
          <w:noProof/>
          <w:color w:val="653215"/>
          <w:sz w:val="20"/>
          <w:szCs w:val="20"/>
          <w:lang w:eastAsia="ru-RU"/>
        </w:rPr>
        <w:drawing>
          <wp:anchor distT="0" distB="0" distL="114300" distR="114300" simplePos="0" relativeHeight="251676672" behindDoc="1" locked="0" layoutInCell="1" allowOverlap="1" wp14:anchorId="7E96737C" wp14:editId="6CD96384">
            <wp:simplePos x="0" y="0"/>
            <wp:positionH relativeFrom="column">
              <wp:posOffset>-4683125</wp:posOffset>
            </wp:positionH>
            <wp:positionV relativeFrom="paragraph">
              <wp:posOffset>-96520</wp:posOffset>
            </wp:positionV>
            <wp:extent cx="15435580" cy="8668385"/>
            <wp:effectExtent l="0" t="0" r="0" b="0"/>
            <wp:wrapNone/>
            <wp:docPr id="54" name="Рисунок 54" descr="C:\Users\p58_NeShtat\Downloads\градиенты от обложек\Новая папка\zerno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58_NeShtat\Downloads\градиенты от обложек\Новая папка\zerno8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3000"/>
                              </a14:imgEffect>
                              <a14:imgEffect>
                                <a14:brightnessContrast bright="-2000" contrast="-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5580" cy="866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 w:rsidRPr="006963D7">
        <w:rPr>
          <w:rFonts w:ascii="Times New Roman" w:hAnsi="Times New Roman" w:cs="Times New Roman"/>
          <w:b/>
          <w:sz w:val="44"/>
          <w:szCs w:val="44"/>
        </w:rPr>
        <w:t xml:space="preserve">Итоги Всероссийской                             сельскохозяйственной переписи 2016 года                             в сравнении с Всероссийской сельскохозяйственной переписью 2006 года </w:t>
      </w:r>
      <w:r>
        <w:rPr>
          <w:rFonts w:ascii="Times New Roman" w:hAnsi="Times New Roman" w:cs="Times New Roman"/>
          <w:b/>
          <w:sz w:val="44"/>
          <w:szCs w:val="44"/>
        </w:rPr>
        <w:t xml:space="preserve">          </w:t>
      </w:r>
      <w:r w:rsidRPr="006963D7">
        <w:rPr>
          <w:rFonts w:ascii="Times New Roman" w:hAnsi="Times New Roman" w:cs="Times New Roman"/>
          <w:b/>
          <w:sz w:val="44"/>
          <w:szCs w:val="44"/>
        </w:rPr>
        <w:t>по Пензенской области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6963D7">
        <w:rPr>
          <w:rFonts w:ascii="Times New Roman" w:hAnsi="Times New Roman" w:cs="Times New Roman"/>
          <w:b/>
          <w:sz w:val="44"/>
          <w:szCs w:val="44"/>
        </w:rPr>
        <w:t>в графиках и диаграммах</w:t>
      </w: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P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Пенза 2018</w:t>
      </w: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 w:rsidRPr="006963D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84455</wp:posOffset>
                </wp:positionH>
                <wp:positionV relativeFrom="paragraph">
                  <wp:posOffset>-343115</wp:posOffset>
                </wp:positionV>
                <wp:extent cx="6062980" cy="1257300"/>
                <wp:effectExtent l="0" t="0" r="0" b="0"/>
                <wp:wrapNone/>
                <wp:docPr id="56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62980" cy="1257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:rsidR="006963D7" w:rsidRPr="00015B30" w:rsidRDefault="006963D7" w:rsidP="006963D7">
                            <w:pPr>
                              <w:pStyle w:val="ab"/>
                              <w:tabs>
                                <w:tab w:val="left" w:pos="2825"/>
                                <w:tab w:val="right" w:pos="16270"/>
                              </w:tabs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15B30">
                              <w:rPr>
                                <w:rFonts w:asciiTheme="majorHAnsi" w:eastAsia="Calibri" w:hAnsiTheme="maj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ФЕДЕРАЛЬНАЯ  СЛУЖБА  ГОСУДАРСТВЕННОЙ  СТАТИСТИКИ</w:t>
                            </w:r>
                          </w:p>
                          <w:p w:rsidR="006963D7" w:rsidRPr="00015B30" w:rsidRDefault="006963D7" w:rsidP="006963D7">
                            <w:pPr>
                              <w:pStyle w:val="ab"/>
                              <w:tabs>
                                <w:tab w:val="left" w:pos="2825"/>
                                <w:tab w:val="right" w:pos="16270"/>
                              </w:tabs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15B30">
                              <w:rPr>
                                <w:rFonts w:asciiTheme="majorHAnsi" w:eastAsia="Calibri" w:hAnsiTheme="maj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 xml:space="preserve">ТЕРРИТОРИАЛЬНЫЙ ОРГАН ФЕДЕРАЛЬНОЙ СЛУЖБЫ </w:t>
                            </w:r>
                          </w:p>
                          <w:p w:rsidR="006963D7" w:rsidRPr="00015B30" w:rsidRDefault="006963D7" w:rsidP="006963D7">
                            <w:pPr>
                              <w:pStyle w:val="ab"/>
                              <w:tabs>
                                <w:tab w:val="left" w:pos="2825"/>
                                <w:tab w:val="right" w:pos="16270"/>
                              </w:tabs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15B30">
                              <w:rPr>
                                <w:rFonts w:asciiTheme="majorHAnsi" w:eastAsia="Calibri" w:hAnsiTheme="maj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 xml:space="preserve">ГОСУДАРСТВЕННОЙ СТАТИСТИКИ </w:t>
                            </w:r>
                          </w:p>
                          <w:p w:rsidR="006963D7" w:rsidRPr="00015B30" w:rsidRDefault="006963D7" w:rsidP="006963D7">
                            <w:pPr>
                              <w:pStyle w:val="ab"/>
                              <w:tabs>
                                <w:tab w:val="left" w:pos="2825"/>
                                <w:tab w:val="right" w:pos="16270"/>
                              </w:tabs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ajorHAnsi" w:hAnsi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15B30">
                              <w:rPr>
                                <w:rFonts w:asciiTheme="majorHAnsi" w:eastAsia="Calibri" w:hAnsiTheme="majorHAnsi"/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  <w14:glow w14:rad="228600">
                                  <w14:schemeClr w14:val="bg1">
                                    <w14:alpha w14:val="60000"/>
                                  </w14:schemeClr>
                                </w14:glow>
                              </w:rPr>
                              <w:t>ПО ПЕНЗЕНСКОЙ ОБЛАСТИ</w:t>
                            </w:r>
                          </w:p>
                        </w:txbxContent>
                      </wps:txbx>
                      <wps:bodyPr vert="horz" wrap="square" lIns="91440" tIns="45720" rIns="91440" bIns="45720" numCol="1" anchor="ctr" anchorCtr="0" compatLnSpc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27" style="position:absolute;left:0;text-align:left;margin-left:6.65pt;margin-top:-27pt;width:477.4pt;height:99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FfOFAIAABAEAAAOAAAAZHJzL2Uyb0RvYy54bWysU8GO0zAQvSPxD5bvNElpu7tR09Wqq0VI&#10;hV1R+ICJ4zQRjsfYbpPy9YydtlvghrhYHs/4+b034+X90Cl2kNa1qAueTVLOpBZYtXpX8G9fn97d&#10;cuY86AoUalnwo3T8fvX2zbI3uZxig6qSlhGIdnlvCt54b/IkcaKRHbgJGqkpWaPtwFNod0lloSf0&#10;TiXTNF0kPdrKWBTSOTp9HJN8FfHrWgr/XNdOeqYKTtx8XG1cy7AmqyXkOwumacWJBvwDiw5aTY9e&#10;oB7BA9vb9i+orhUWHdZ+IrBLsK5bIaMGUpOlf6jZNmBk1ELmOHOxyf0/WPH58GJZWxV8vuBMQ0c9&#10;+kKugd4pyW6CP71xOZVtzYsNCp3ZoPjumMZ1Q1XywVrsGwkVscpCffLbhRA4usrK/hNWhA57j9Gq&#10;obZdACQT2BA7crx0RA6eCTpcpIvp3S01TlAum85v3qexZwnk5+vGOv9BYsfCpuCWyEd4OGycD3Qg&#10;P5dE+qja6qlVKgZhzORaWXYAGpByNwogkddVSodajeHWCDieyDhf4yuQE+XTg2fJo3V+KIdocMQO&#10;uRKrIxlCv4b4Nmh/ctbTBBbc/diDlZypj5rMvMtmszCyMZjNb6YU2OtMeZ3R+26NpCHjDLQg1IIL&#10;b8/B2o8zT0NnwG/01ohQOup6oI7UbfTqld6pjzR20cLTFwlzfR3HqtePvPoFAAD//wMAUEsDBBQA&#10;BgAIAAAAIQASTIdg4AAAAAoBAAAPAAAAZHJzL2Rvd25yZXYueG1sTI/NTsMwEITvSLyDtUjcWqf0&#10;RyXEqaASBwSVSuHAcRtvk4h4HWI3TXl6lhMcZ2c0+022GlyjeupC7dnAZJyAIi68rbk08P72OFqC&#10;ChHZYuOZDJwpwCq/vMgwtf7Er9TvYqmkhEOKBqoY21TrUFTkMIx9SyzewXcOo8iu1LbDk5S7Rt8k&#10;yUI7rFk+VNjSuqLic3d0Bh5eNs/9lr/sYXiab7+jXyN+nI25vhru70BFGuJfGH7xBR1yYdr7I9ug&#10;GtHTqSQNjOYz2SSB28VyAmovzkwuOs/0/wn5DwAAAP//AwBQSwECLQAUAAYACAAAACEAtoM4kv4A&#10;AADhAQAAEwAAAAAAAAAAAAAAAAAAAAAAW0NvbnRlbnRfVHlwZXNdLnhtbFBLAQItABQABgAIAAAA&#10;IQA4/SH/1gAAAJQBAAALAAAAAAAAAAAAAAAAAC8BAABfcmVscy8ucmVsc1BLAQItABQABgAIAAAA&#10;IQA+tFfOFAIAABAEAAAOAAAAAAAAAAAAAAAAAC4CAABkcnMvZTJvRG9jLnhtbFBLAQItABQABgAI&#10;AAAAIQASTIdg4AAAAAoBAAAPAAAAAAAAAAAAAAAAAG4EAABkcnMvZG93bnJldi54bWxQSwUGAAAA&#10;AAQABADzAAAAewUAAAAA&#10;" fillcolor="white [3212]" stroked="f">
                <v:textbox>
                  <w:txbxContent>
                    <w:p w:rsidR="006963D7" w:rsidRPr="00015B30" w:rsidRDefault="006963D7" w:rsidP="006963D7">
                      <w:pPr>
                        <w:pStyle w:val="ab"/>
                        <w:tabs>
                          <w:tab w:val="left" w:pos="2825"/>
                          <w:tab w:val="right" w:pos="16270"/>
                        </w:tabs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15B30">
                        <w:rPr>
                          <w:rFonts w:asciiTheme="majorHAnsi" w:eastAsia="Calibri" w:hAnsiTheme="majorHAnsi"/>
                          <w:b/>
                          <w:bCs/>
                          <w:color w:val="000000" w:themeColor="text1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</w14:schemeClr>
                          </w14:glow>
                        </w:rPr>
                        <w:t>ФЕДЕРАЛЬНАЯ  СЛУЖБА  ГОСУДАРСТВЕННОЙ  СТАТИСТИКИ</w:t>
                      </w:r>
                    </w:p>
                    <w:p w:rsidR="006963D7" w:rsidRPr="00015B30" w:rsidRDefault="006963D7" w:rsidP="006963D7">
                      <w:pPr>
                        <w:pStyle w:val="ab"/>
                        <w:tabs>
                          <w:tab w:val="left" w:pos="2825"/>
                          <w:tab w:val="right" w:pos="16270"/>
                        </w:tabs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15B30">
                        <w:rPr>
                          <w:rFonts w:asciiTheme="majorHAnsi" w:eastAsia="Calibri" w:hAnsiTheme="majorHAnsi"/>
                          <w:b/>
                          <w:bCs/>
                          <w:color w:val="000000" w:themeColor="text1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</w14:schemeClr>
                          </w14:glow>
                        </w:rPr>
                        <w:t xml:space="preserve">ТЕРРИТОРИАЛЬНЫЙ ОРГАН ФЕДЕРАЛЬНОЙ СЛУЖБЫ </w:t>
                      </w:r>
                    </w:p>
                    <w:p w:rsidR="006963D7" w:rsidRPr="00015B30" w:rsidRDefault="006963D7" w:rsidP="006963D7">
                      <w:pPr>
                        <w:pStyle w:val="ab"/>
                        <w:tabs>
                          <w:tab w:val="left" w:pos="2825"/>
                          <w:tab w:val="right" w:pos="16270"/>
                        </w:tabs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15B30">
                        <w:rPr>
                          <w:rFonts w:asciiTheme="majorHAnsi" w:eastAsia="Calibri" w:hAnsiTheme="majorHAnsi"/>
                          <w:b/>
                          <w:bCs/>
                          <w:color w:val="000000" w:themeColor="text1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</w14:schemeClr>
                          </w14:glow>
                        </w:rPr>
                        <w:t xml:space="preserve">ГОСУДАРСТВЕННОЙ СТАТИСТИКИ </w:t>
                      </w:r>
                    </w:p>
                    <w:p w:rsidR="006963D7" w:rsidRPr="00015B30" w:rsidRDefault="006963D7" w:rsidP="006963D7">
                      <w:pPr>
                        <w:pStyle w:val="ab"/>
                        <w:tabs>
                          <w:tab w:val="left" w:pos="2825"/>
                          <w:tab w:val="right" w:pos="16270"/>
                        </w:tabs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ajorHAnsi" w:hAnsi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15B30">
                        <w:rPr>
                          <w:rFonts w:asciiTheme="majorHAnsi" w:eastAsia="Calibri" w:hAnsiTheme="majorHAnsi"/>
                          <w:b/>
                          <w:bCs/>
                          <w:color w:val="000000" w:themeColor="text1"/>
                          <w:sz w:val="20"/>
                          <w:szCs w:val="20"/>
                          <w14:glow w14:rad="228600">
                            <w14:schemeClr w14:val="bg1">
                              <w14:alpha w14:val="60000"/>
                            </w14:schemeClr>
                          </w14:glow>
                        </w:rPr>
                        <w:t>ПО ПЕНЗЕНСКОЙ ОБЛАСТИ</w:t>
                      </w:r>
                    </w:p>
                  </w:txbxContent>
                </v:textbox>
              </v:rect>
            </w:pict>
          </mc:Fallback>
        </mc:AlternateContent>
      </w: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 w:rsidRPr="006963D7">
        <w:rPr>
          <w:rFonts w:ascii="Times New Roman" w:hAnsi="Times New Roman" w:cs="Times New Roman"/>
          <w:b/>
          <w:sz w:val="44"/>
          <w:szCs w:val="44"/>
        </w:rPr>
        <w:t xml:space="preserve">Итоги Всероссийской                             сельскохозяйственной переписи 2016 года                             в сравнении с Всероссийской сельскохозяйственной переписью 2006 года </w:t>
      </w:r>
      <w:r>
        <w:rPr>
          <w:rFonts w:ascii="Times New Roman" w:hAnsi="Times New Roman" w:cs="Times New Roman"/>
          <w:b/>
          <w:sz w:val="44"/>
          <w:szCs w:val="44"/>
        </w:rPr>
        <w:t xml:space="preserve">          </w:t>
      </w:r>
      <w:r w:rsidRPr="006963D7">
        <w:rPr>
          <w:rFonts w:ascii="Times New Roman" w:hAnsi="Times New Roman" w:cs="Times New Roman"/>
          <w:b/>
          <w:sz w:val="44"/>
          <w:szCs w:val="44"/>
        </w:rPr>
        <w:t>по Пензенской области</w:t>
      </w: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6963D7">
        <w:rPr>
          <w:rFonts w:ascii="Times New Roman" w:hAnsi="Times New Roman" w:cs="Times New Roman"/>
          <w:b/>
          <w:sz w:val="44"/>
          <w:szCs w:val="44"/>
        </w:rPr>
        <w:t>в графиках и диаграммах</w:t>
      </w: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963D7" w:rsidRDefault="006963D7" w:rsidP="006963D7">
      <w:pPr>
        <w:tabs>
          <w:tab w:val="left" w:pos="2949"/>
        </w:tabs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</w:pPr>
      <w:r w:rsidRPr="006963D7"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  <w:t>Пенза 2018</w:t>
      </w:r>
    </w:p>
    <w:p w:rsidR="006963D7" w:rsidRPr="006963D7" w:rsidRDefault="006963D7" w:rsidP="006963D7">
      <w:pPr>
        <w:tabs>
          <w:tab w:val="left" w:pos="2949"/>
        </w:tabs>
        <w:jc w:val="center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</w:pPr>
    </w:p>
    <w:p w:rsidR="004455F1" w:rsidRPr="00CD4D39" w:rsidRDefault="004455F1" w:rsidP="004455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D4D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Содержание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532"/>
      </w:tblGrid>
      <w:tr w:rsidR="004455F1" w:rsidRPr="00544F61" w:rsidTr="00E872CB">
        <w:trPr>
          <w:trHeight w:val="406"/>
        </w:trPr>
        <w:tc>
          <w:tcPr>
            <w:tcW w:w="9039" w:type="dxa"/>
          </w:tcPr>
          <w:p w:rsidR="004455F1" w:rsidRDefault="004455F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Предисловие</w:t>
            </w:r>
          </w:p>
        </w:tc>
        <w:tc>
          <w:tcPr>
            <w:tcW w:w="532" w:type="dxa"/>
          </w:tcPr>
          <w:p w:rsidR="004455F1" w:rsidRPr="00727188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44F61" w:rsidRPr="00544F61" w:rsidTr="00E872CB">
        <w:trPr>
          <w:trHeight w:val="425"/>
        </w:trPr>
        <w:tc>
          <w:tcPr>
            <w:tcW w:w="9039" w:type="dxa"/>
          </w:tcPr>
          <w:p w:rsidR="00544F61" w:rsidRPr="00544F61" w:rsidRDefault="00544F61" w:rsidP="00420FA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Структура объектов Всероссийской сельскохозяйственной переписи </w:t>
            </w:r>
          </w:p>
        </w:tc>
        <w:tc>
          <w:tcPr>
            <w:tcW w:w="532" w:type="dxa"/>
          </w:tcPr>
          <w:p w:rsidR="00544F61" w:rsidRPr="00727188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544F61" w:rsidRPr="00544F61" w:rsidTr="00E872CB">
        <w:trPr>
          <w:trHeight w:val="700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Удельный вес сельскохозяйственных производителей, осуществляющих деятельность</w:t>
            </w:r>
          </w:p>
        </w:tc>
        <w:tc>
          <w:tcPr>
            <w:tcW w:w="532" w:type="dxa"/>
          </w:tcPr>
          <w:p w:rsidR="00E254B3" w:rsidRPr="003121A1" w:rsidRDefault="00E254B3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4F61" w:rsidRPr="00727188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544F61" w:rsidRPr="00544F61" w:rsidTr="00E872CB">
        <w:trPr>
          <w:trHeight w:val="724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Распределение постоянных работников сельскохозяйственных организаций по возрасту</w:t>
            </w:r>
          </w:p>
        </w:tc>
        <w:tc>
          <w:tcPr>
            <w:tcW w:w="532" w:type="dxa"/>
          </w:tcPr>
          <w:p w:rsidR="00E254B3" w:rsidRPr="003121A1" w:rsidRDefault="00E254B3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4F61" w:rsidRPr="00727188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44F61" w:rsidRPr="00544F61" w:rsidTr="00E872CB">
        <w:trPr>
          <w:trHeight w:val="848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Распределение численности руководителей сельскохозяйственных организаций  по стажу работы в сельском хозяйстве</w:t>
            </w:r>
          </w:p>
        </w:tc>
        <w:tc>
          <w:tcPr>
            <w:tcW w:w="532" w:type="dxa"/>
          </w:tcPr>
          <w:p w:rsidR="00E254B3" w:rsidRPr="003121A1" w:rsidRDefault="00E254B3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4F61" w:rsidRPr="00727188" w:rsidRDefault="00257CA5" w:rsidP="0033254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8</w:t>
            </w:r>
          </w:p>
        </w:tc>
      </w:tr>
      <w:tr w:rsidR="00544F61" w:rsidRPr="00544F61" w:rsidTr="00E872CB">
        <w:trPr>
          <w:trHeight w:val="704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Распределение численности руководителей сельскохозяйственных организаций по уровню образования</w:t>
            </w:r>
          </w:p>
        </w:tc>
        <w:tc>
          <w:tcPr>
            <w:tcW w:w="532" w:type="dxa"/>
          </w:tcPr>
          <w:p w:rsidR="00544F61" w:rsidRPr="007C27CA" w:rsidRDefault="00544F61" w:rsidP="0033254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2549" w:rsidRPr="00257CA5" w:rsidRDefault="00257CA5" w:rsidP="007271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8</w:t>
            </w:r>
          </w:p>
        </w:tc>
      </w:tr>
      <w:tr w:rsidR="00544F61" w:rsidRPr="00544F61" w:rsidTr="00E872CB">
        <w:trPr>
          <w:trHeight w:val="417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Распределение численности работников крестьянских (фермерских) хозяйств</w:t>
            </w:r>
          </w:p>
        </w:tc>
        <w:tc>
          <w:tcPr>
            <w:tcW w:w="532" w:type="dxa"/>
          </w:tcPr>
          <w:p w:rsidR="00544F61" w:rsidRPr="00727188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44F61" w:rsidRPr="00544F61" w:rsidTr="00E872CB">
        <w:trPr>
          <w:trHeight w:val="720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Распределение численности Глав крестьянских (фермерских) хозяйств по стажу работы в сельском хозяйстве</w:t>
            </w:r>
          </w:p>
        </w:tc>
        <w:tc>
          <w:tcPr>
            <w:tcW w:w="532" w:type="dxa"/>
          </w:tcPr>
          <w:p w:rsidR="00E254B3" w:rsidRPr="003121A1" w:rsidRDefault="00E254B3" w:rsidP="00E254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4F61" w:rsidRPr="00257CA5" w:rsidRDefault="00257CA5" w:rsidP="007271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544F61" w:rsidRPr="00544F61" w:rsidTr="005603BA">
        <w:trPr>
          <w:trHeight w:val="703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Распределение численности Глав крестьянских (фермерских) хозяйств по уровню образования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727188" w:rsidRDefault="00332549" w:rsidP="007271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257CA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44F61" w:rsidRPr="00544F61" w:rsidTr="00E872CB">
        <w:trPr>
          <w:trHeight w:val="724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Распределение личных подсобных хозяйств по числу лиц, занятых выполнением сельскохозяйственных работ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727188" w:rsidRDefault="00332549" w:rsidP="007271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257CA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44F61" w:rsidRPr="00544F61" w:rsidTr="00E872CB">
        <w:trPr>
          <w:trHeight w:val="707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Общая площадь земли, площадь сельскохозяйственных угодий и пашни в среднем на одну сельскохозяйственную организацию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188" w:rsidRPr="00727188" w:rsidRDefault="00332549" w:rsidP="007271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257C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44F61" w:rsidRPr="00544F61" w:rsidTr="00E872CB">
        <w:trPr>
          <w:trHeight w:val="702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Общая площадь земли, площадь сельскохозяйственных угодий и пашни в среднем на одно крестьянское (фермерское) хозяйство и индивидуального предпринимателя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727188" w:rsidRDefault="00727188" w:rsidP="00257C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257C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44F61" w:rsidRPr="00544F61" w:rsidTr="00E872CB">
        <w:trPr>
          <w:trHeight w:val="712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Общая площадь земли, площадь сельскохозяйственных угодий и пашни в среднем на одно личное подсобное и другое индивидуальное хозяйство граждан</w:t>
            </w:r>
          </w:p>
        </w:tc>
        <w:tc>
          <w:tcPr>
            <w:tcW w:w="532" w:type="dxa"/>
          </w:tcPr>
          <w:p w:rsidR="00E254B3" w:rsidRPr="003121A1" w:rsidRDefault="00E254B3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727188" w:rsidRDefault="00257CA5" w:rsidP="00E254B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544F61" w:rsidRPr="00544F61" w:rsidTr="00E872CB">
        <w:trPr>
          <w:trHeight w:val="438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Удельный вес используемых сельскохозяйственных угодий</w:t>
            </w:r>
          </w:p>
        </w:tc>
        <w:tc>
          <w:tcPr>
            <w:tcW w:w="532" w:type="dxa"/>
          </w:tcPr>
          <w:p w:rsidR="00544F61" w:rsidRPr="00727188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544F61" w:rsidRPr="00544F61" w:rsidTr="00E872CB">
        <w:trPr>
          <w:trHeight w:val="416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сельскохозяйственных угодий по категориям хозяйств</w:t>
            </w:r>
          </w:p>
        </w:tc>
        <w:tc>
          <w:tcPr>
            <w:tcW w:w="532" w:type="dxa"/>
          </w:tcPr>
          <w:p w:rsidR="00544F61" w:rsidRPr="00727188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2718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544F61" w:rsidRPr="00544F61" w:rsidTr="00E872CB">
        <w:trPr>
          <w:trHeight w:val="706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общей земельной площади по видам использования в личных подсобных и других индивидуальных хозяйствах граждан</w:t>
            </w:r>
          </w:p>
        </w:tc>
        <w:tc>
          <w:tcPr>
            <w:tcW w:w="532" w:type="dxa"/>
          </w:tcPr>
          <w:p w:rsidR="00E254B3" w:rsidRPr="003121A1" w:rsidRDefault="00E254B3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44F61" w:rsidRPr="00257CA5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544F61" w:rsidRPr="00544F61" w:rsidTr="00E872CB">
        <w:trPr>
          <w:trHeight w:val="702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площади освоенных земельных участков граждан по видам использования в некоммерческих объединениях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257CA5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544F61" w:rsidRPr="00544F61" w:rsidTr="00E872CB">
        <w:trPr>
          <w:trHeight w:val="442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общей посевной площади под урожай по категориям хозяйств</w:t>
            </w:r>
          </w:p>
        </w:tc>
        <w:tc>
          <w:tcPr>
            <w:tcW w:w="532" w:type="dxa"/>
          </w:tcPr>
          <w:p w:rsidR="00544F61" w:rsidRPr="00257CA5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544F61" w:rsidRPr="00544F61" w:rsidTr="00E872CB">
        <w:trPr>
          <w:trHeight w:val="704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посевных площадей сельскохозяйственных культур под урожай в хозяйствах всех категорий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257CA5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544F61" w:rsidRPr="00544F61" w:rsidTr="00E872CB">
        <w:trPr>
          <w:trHeight w:val="701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посевных площадей сельскохозяйственных культур под урожай в сельскохозяйственных организациях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257CA5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544F61" w:rsidRPr="00544F61" w:rsidTr="00E872CB">
        <w:trPr>
          <w:trHeight w:val="711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посевных площадей сельскохозяйственных культур под урожай в крестьянских (фермерских) хозяйствах и у индивидуальных предпринимателей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257CA5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544F61" w:rsidRPr="00544F61" w:rsidTr="00E872CB">
        <w:trPr>
          <w:trHeight w:val="706"/>
        </w:trPr>
        <w:tc>
          <w:tcPr>
            <w:tcW w:w="9039" w:type="dxa"/>
          </w:tcPr>
          <w:p w:rsidR="00544F61" w:rsidRPr="00544F61" w:rsidRDefault="00544F61" w:rsidP="00544F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посевных площадей сельскохозяйственных культур под урожай в хозяйствах населения</w:t>
            </w:r>
          </w:p>
        </w:tc>
        <w:tc>
          <w:tcPr>
            <w:tcW w:w="532" w:type="dxa"/>
          </w:tcPr>
          <w:p w:rsidR="00544F61" w:rsidRPr="003121A1" w:rsidRDefault="00544F61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54B3" w:rsidRPr="00257CA5" w:rsidRDefault="00257CA5" w:rsidP="00544F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</w:tbl>
    <w:p w:rsidR="005603BA" w:rsidRDefault="005603BA"/>
    <w:tbl>
      <w:tblPr>
        <w:tblStyle w:val="a9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532"/>
      </w:tblGrid>
      <w:tr w:rsidR="00544F61" w:rsidRPr="00544F61" w:rsidTr="00257CA5">
        <w:trPr>
          <w:trHeight w:val="420"/>
        </w:trPr>
        <w:tc>
          <w:tcPr>
            <w:tcW w:w="9039" w:type="dxa"/>
          </w:tcPr>
          <w:p w:rsidR="00544F61" w:rsidRPr="00544F61" w:rsidRDefault="00257CA5" w:rsidP="00257CA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7CA5">
              <w:rPr>
                <w:rFonts w:ascii="Times New Roman" w:hAnsi="Times New Roman" w:cs="Times New Roman"/>
                <w:sz w:val="24"/>
                <w:szCs w:val="24"/>
              </w:rPr>
              <w:t>Структура площадей многолетних насажден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ий в хозяйствах всех категорий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532" w:type="dxa"/>
          </w:tcPr>
          <w:p w:rsidR="00544F61" w:rsidRPr="00727188" w:rsidRDefault="00257CA5" w:rsidP="008826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</w:tbl>
    <w:tbl>
      <w:tblPr>
        <w:tblStyle w:val="a9"/>
        <w:tblpPr w:leftFromText="180" w:rightFromText="180" w:vertAnchor="text" w:tblpY="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39"/>
        <w:gridCol w:w="532"/>
      </w:tblGrid>
      <w:tr w:rsidR="005603BA" w:rsidRPr="00544F61" w:rsidTr="005603BA">
        <w:trPr>
          <w:trHeight w:val="419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поголовья крупного рогатого скота по категориям хозяйств</w:t>
            </w:r>
          </w:p>
        </w:tc>
        <w:tc>
          <w:tcPr>
            <w:tcW w:w="532" w:type="dxa"/>
          </w:tcPr>
          <w:p w:rsidR="005603BA" w:rsidRPr="00727188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5603BA" w:rsidRPr="00544F61" w:rsidTr="005603BA">
        <w:trPr>
          <w:trHeight w:val="425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поголовья коров по категориям хозяйств</w:t>
            </w:r>
          </w:p>
        </w:tc>
        <w:tc>
          <w:tcPr>
            <w:tcW w:w="532" w:type="dxa"/>
          </w:tcPr>
          <w:p w:rsidR="005603BA" w:rsidRP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5603BA" w:rsidRPr="00544F61" w:rsidTr="005603BA">
        <w:trPr>
          <w:trHeight w:val="430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Структура поголовья свиней по категориям хозяйств</w:t>
            </w:r>
          </w:p>
        </w:tc>
        <w:tc>
          <w:tcPr>
            <w:tcW w:w="532" w:type="dxa"/>
          </w:tcPr>
          <w:p w:rsidR="005603BA" w:rsidRP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5603BA" w:rsidRPr="00544F61" w:rsidTr="005603BA">
        <w:trPr>
          <w:trHeight w:val="423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Структура поголовья овец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коз </w:t>
            </w: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по категориям хозяйств</w:t>
            </w:r>
          </w:p>
        </w:tc>
        <w:tc>
          <w:tcPr>
            <w:tcW w:w="532" w:type="dxa"/>
          </w:tcPr>
          <w:p w:rsidR="005603BA" w:rsidRP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5603BA" w:rsidRPr="00544F61" w:rsidTr="005603BA">
        <w:trPr>
          <w:trHeight w:val="712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Поголовье крупного рогатого скота и свиней в среднем на одну сельскохозяйственную организацию, имеющую поголовье</w:t>
            </w:r>
          </w:p>
        </w:tc>
        <w:tc>
          <w:tcPr>
            <w:tcW w:w="532" w:type="dxa"/>
          </w:tcPr>
          <w:p w:rsidR="005603BA" w:rsidRDefault="005603BA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3BA" w:rsidRP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5603BA" w:rsidRPr="00544F61" w:rsidTr="005603BA">
        <w:trPr>
          <w:trHeight w:val="716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Поголовье крупного рогатого скота и свиней в среднем на одно крестьянское (фермерское) хозяйство и индивидуального предпринимателя, имеющих поголовье</w:t>
            </w:r>
          </w:p>
        </w:tc>
        <w:tc>
          <w:tcPr>
            <w:tcW w:w="532" w:type="dxa"/>
          </w:tcPr>
          <w:p w:rsidR="005603BA" w:rsidRDefault="005603BA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3BA" w:rsidRP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5603BA" w:rsidRPr="00544F61" w:rsidTr="005603BA">
        <w:trPr>
          <w:trHeight w:val="699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>Поголовье крупного рогатого скота и свиней в среднем на одно личное подсобное хозяйство, имеющее поголовье</w:t>
            </w:r>
          </w:p>
        </w:tc>
        <w:tc>
          <w:tcPr>
            <w:tcW w:w="532" w:type="dxa"/>
          </w:tcPr>
          <w:p w:rsidR="005603BA" w:rsidRDefault="005603BA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3BA" w:rsidRP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257CA5" w:rsidRPr="00544F61" w:rsidTr="00257CA5">
        <w:trPr>
          <w:trHeight w:val="1010"/>
        </w:trPr>
        <w:tc>
          <w:tcPr>
            <w:tcW w:w="9039" w:type="dxa"/>
          </w:tcPr>
          <w:p w:rsidR="00257CA5" w:rsidRPr="00544F61" w:rsidRDefault="00257CA5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57CA5">
              <w:rPr>
                <w:rFonts w:ascii="Times New Roman" w:hAnsi="Times New Roman" w:cs="Times New Roman"/>
                <w:sz w:val="24"/>
                <w:szCs w:val="24"/>
              </w:rPr>
              <w:t>Наличие сельскохозяйственной техники, машин и оборудования на 100 личных подсобных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других индивидуальных хозяйств </w:t>
            </w:r>
            <w:r w:rsidRPr="00257CA5">
              <w:rPr>
                <w:rFonts w:ascii="Times New Roman" w:hAnsi="Times New Roman" w:cs="Times New Roman"/>
                <w:sz w:val="24"/>
                <w:szCs w:val="24"/>
              </w:rPr>
              <w:t>граждан, осуществляющих сельскохозяйственную деятельность</w:t>
            </w:r>
          </w:p>
        </w:tc>
        <w:tc>
          <w:tcPr>
            <w:tcW w:w="532" w:type="dxa"/>
          </w:tcPr>
          <w:p w:rsid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5603BA" w:rsidRPr="00544F61" w:rsidTr="005603BA">
        <w:trPr>
          <w:trHeight w:val="709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Обеспеченность  сельскохозяйственных организаций, крестьянских (фермерских)  хозяйств и индивидуальных предпринимателей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тракторами</w:t>
            </w:r>
          </w:p>
        </w:tc>
        <w:tc>
          <w:tcPr>
            <w:tcW w:w="532" w:type="dxa"/>
          </w:tcPr>
          <w:p w:rsidR="005603BA" w:rsidRDefault="005603BA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3BA" w:rsidRPr="00257CA5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5603BA" w:rsidRPr="00544F61" w:rsidTr="005603BA">
        <w:trPr>
          <w:trHeight w:val="720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Обеспеченность  сельскохозяйственных организаций, крестьянских (фермерских)  хозяйств и индивидуальных предпринимателей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тракторами по мощностям</w:t>
            </w:r>
          </w:p>
        </w:tc>
        <w:tc>
          <w:tcPr>
            <w:tcW w:w="532" w:type="dxa"/>
          </w:tcPr>
          <w:p w:rsidR="005603BA" w:rsidRDefault="005603BA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603BA" w:rsidRPr="00E872CB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5603BA" w:rsidRPr="00544F61" w:rsidTr="005603BA">
        <w:trPr>
          <w:trHeight w:val="747"/>
        </w:trPr>
        <w:tc>
          <w:tcPr>
            <w:tcW w:w="9039" w:type="dxa"/>
          </w:tcPr>
          <w:p w:rsidR="005603BA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44F61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Обеспеченность  сельскохозяйственных организаций, крестьянских (фермерских)  хозяйств и индивидуальных предпринимателей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сельскохозяйственной техникой</w:t>
            </w:r>
          </w:p>
        </w:tc>
        <w:tc>
          <w:tcPr>
            <w:tcW w:w="532" w:type="dxa"/>
          </w:tcPr>
          <w:p w:rsidR="005603BA" w:rsidRDefault="005603BA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27188" w:rsidRPr="00E872CB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5603BA" w:rsidRPr="00544F61" w:rsidTr="00727188">
        <w:trPr>
          <w:trHeight w:val="378"/>
        </w:trPr>
        <w:tc>
          <w:tcPr>
            <w:tcW w:w="9039" w:type="dxa"/>
          </w:tcPr>
          <w:p w:rsidR="005603BA" w:rsidRPr="00544F61" w:rsidRDefault="005603BA" w:rsidP="005603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Методологические пояснения</w:t>
            </w:r>
          </w:p>
        </w:tc>
        <w:tc>
          <w:tcPr>
            <w:tcW w:w="532" w:type="dxa"/>
          </w:tcPr>
          <w:p w:rsidR="005603BA" w:rsidRPr="00727188" w:rsidRDefault="00257CA5" w:rsidP="005603B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</w:tbl>
    <w:p w:rsidR="00E872CB" w:rsidRDefault="00E872CB"/>
    <w:p w:rsidR="00544F61" w:rsidRPr="00544F61" w:rsidRDefault="00BE07CA" w:rsidP="006353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br w:type="page"/>
      </w:r>
    </w:p>
    <w:p w:rsidR="004455F1" w:rsidRPr="004455F1" w:rsidRDefault="004455F1" w:rsidP="003A515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55F1">
        <w:rPr>
          <w:rFonts w:ascii="Times New Roman" w:hAnsi="Times New Roman" w:cs="Times New Roman"/>
          <w:b/>
          <w:sz w:val="28"/>
          <w:szCs w:val="28"/>
        </w:rPr>
        <w:lastRenderedPageBreak/>
        <w:t>Предисловие</w:t>
      </w:r>
    </w:p>
    <w:p w:rsidR="00F94720" w:rsidRPr="004455F1" w:rsidRDefault="00F94720" w:rsidP="00257CA5">
      <w:pPr>
        <w:ind w:left="57" w:right="113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настоящем сборнике размещены </w:t>
      </w:r>
      <w:r w:rsidRPr="004455F1">
        <w:rPr>
          <w:rFonts w:ascii="Times New Roman" w:hAnsi="Times New Roman" w:cs="Times New Roman"/>
          <w:sz w:val="24"/>
          <w:szCs w:val="24"/>
        </w:rPr>
        <w:t xml:space="preserve">итоги Всероссийской сельскохозяйственной переписи 2016 года в сравнении с итогами Всероссийской сельскохозяйственной переписи 2006 года </w:t>
      </w:r>
      <w:r>
        <w:rPr>
          <w:rFonts w:ascii="Times New Roman" w:hAnsi="Times New Roman" w:cs="Times New Roman"/>
          <w:sz w:val="24"/>
          <w:szCs w:val="24"/>
        </w:rPr>
        <w:t xml:space="preserve">по Пензенской области в </w:t>
      </w:r>
      <w:r w:rsidRPr="004455F1">
        <w:rPr>
          <w:rFonts w:ascii="Times New Roman" w:hAnsi="Times New Roman" w:cs="Times New Roman"/>
          <w:sz w:val="24"/>
          <w:szCs w:val="24"/>
        </w:rPr>
        <w:t>график</w:t>
      </w:r>
      <w:r>
        <w:rPr>
          <w:rFonts w:ascii="Times New Roman" w:hAnsi="Times New Roman" w:cs="Times New Roman"/>
          <w:sz w:val="24"/>
          <w:szCs w:val="24"/>
        </w:rPr>
        <w:t>ах</w:t>
      </w:r>
      <w:r w:rsidRPr="004455F1">
        <w:rPr>
          <w:rFonts w:ascii="Times New Roman" w:hAnsi="Times New Roman" w:cs="Times New Roman"/>
          <w:sz w:val="24"/>
          <w:szCs w:val="24"/>
        </w:rPr>
        <w:t xml:space="preserve"> и диаграмм</w:t>
      </w:r>
      <w:r>
        <w:rPr>
          <w:rFonts w:ascii="Times New Roman" w:hAnsi="Times New Roman" w:cs="Times New Roman"/>
          <w:sz w:val="24"/>
          <w:szCs w:val="24"/>
        </w:rPr>
        <w:t xml:space="preserve">ах. В издании представлены данные </w:t>
      </w:r>
      <w:r w:rsidRPr="004455F1">
        <w:rPr>
          <w:rFonts w:ascii="Times New Roman" w:hAnsi="Times New Roman" w:cs="Times New Roman"/>
          <w:sz w:val="24"/>
          <w:szCs w:val="24"/>
        </w:rPr>
        <w:t xml:space="preserve">о </w:t>
      </w:r>
      <w:r>
        <w:rPr>
          <w:rFonts w:ascii="Times New Roman" w:hAnsi="Times New Roman" w:cs="Times New Roman"/>
          <w:sz w:val="24"/>
          <w:szCs w:val="24"/>
        </w:rPr>
        <w:t xml:space="preserve">структуре объектов Всероссийской сельскохозяйственной переписи, </w:t>
      </w:r>
      <w:r w:rsidRPr="004455F1">
        <w:rPr>
          <w:rFonts w:ascii="Times New Roman" w:hAnsi="Times New Roman" w:cs="Times New Roman"/>
          <w:sz w:val="24"/>
          <w:szCs w:val="24"/>
        </w:rPr>
        <w:t xml:space="preserve">удельном весе </w:t>
      </w:r>
      <w:r>
        <w:rPr>
          <w:rFonts w:ascii="Times New Roman" w:hAnsi="Times New Roman" w:cs="Times New Roman"/>
          <w:sz w:val="24"/>
          <w:szCs w:val="24"/>
        </w:rPr>
        <w:t xml:space="preserve">сельхозпроизводителей, осуществляющих сельскохозяйственную деятельность, </w:t>
      </w:r>
      <w:r w:rsidRPr="004455F1">
        <w:rPr>
          <w:rFonts w:ascii="Times New Roman" w:hAnsi="Times New Roman" w:cs="Times New Roman"/>
          <w:sz w:val="24"/>
          <w:szCs w:val="24"/>
        </w:rPr>
        <w:t>о распределении численности работников, занятых в сельском хозяйстве, по возрасту, стажу работы, уровню образования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455F1">
        <w:rPr>
          <w:rFonts w:ascii="Times New Roman" w:hAnsi="Times New Roman" w:cs="Times New Roman"/>
          <w:sz w:val="24"/>
          <w:szCs w:val="24"/>
        </w:rPr>
        <w:t xml:space="preserve">о среднем размере </w:t>
      </w:r>
      <w:r>
        <w:rPr>
          <w:rFonts w:ascii="Times New Roman" w:hAnsi="Times New Roman" w:cs="Times New Roman"/>
          <w:sz w:val="24"/>
          <w:szCs w:val="24"/>
        </w:rPr>
        <w:t>общей</w:t>
      </w:r>
      <w:r w:rsidRPr="004455F1">
        <w:rPr>
          <w:rFonts w:ascii="Times New Roman" w:hAnsi="Times New Roman" w:cs="Times New Roman"/>
          <w:sz w:val="24"/>
          <w:szCs w:val="24"/>
        </w:rPr>
        <w:t xml:space="preserve"> площади</w:t>
      </w:r>
      <w:r>
        <w:rPr>
          <w:rFonts w:ascii="Times New Roman" w:hAnsi="Times New Roman" w:cs="Times New Roman"/>
          <w:sz w:val="24"/>
          <w:szCs w:val="24"/>
        </w:rPr>
        <w:t xml:space="preserve"> земли</w:t>
      </w:r>
      <w:r w:rsidRPr="004455F1">
        <w:rPr>
          <w:rFonts w:ascii="Times New Roman" w:hAnsi="Times New Roman" w:cs="Times New Roman"/>
          <w:sz w:val="24"/>
          <w:szCs w:val="24"/>
        </w:rPr>
        <w:t>, площади сельскохозяйственных угодий, пашни сельскохозяйственных организаций, крестьянских (фермерских) хозяйств, индивидуальных предпринимателей и хозяйств населения; о структуре посевных площадей сельскохозяйственных культур, многолетних насаждений и поголовье сельскохозяйственных животных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4F61" w:rsidRPr="00544F61" w:rsidRDefault="00544F61" w:rsidP="005428B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BE07CA" w:rsidRPr="00544F61" w:rsidRDefault="00BE07CA" w:rsidP="006353C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428BA" w:rsidRPr="00F94720" w:rsidRDefault="005428BA" w:rsidP="003A515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428B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Структура объектов Всероссийской сельскохозяйственной переписи</w:t>
      </w:r>
      <w:r w:rsidR="00F9472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                                              </w:t>
      </w:r>
      <w:r w:rsidRPr="005428BA">
        <w:rPr>
          <w:rFonts w:ascii="Times New Roman" w:eastAsia="Times New Roman" w:hAnsi="Times New Roman" w:cs="Times New Roman"/>
          <w:b/>
          <w:bCs/>
          <w:caps/>
          <w:color w:val="000000"/>
          <w:lang w:eastAsia="ru-RU"/>
        </w:rPr>
        <w:t>(</w:t>
      </w:r>
      <w:r w:rsidRPr="005428B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в процентах от общего числа объектов переписи)</w:t>
      </w:r>
    </w:p>
    <w:p w:rsidR="005428BA" w:rsidRPr="005428BA" w:rsidRDefault="005428BA" w:rsidP="005428B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tbl>
      <w:tblPr>
        <w:tblW w:w="10774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813"/>
        <w:gridCol w:w="4961"/>
      </w:tblGrid>
      <w:tr w:rsidR="005428BA" w:rsidRPr="005428BA" w:rsidTr="005227D2">
        <w:tc>
          <w:tcPr>
            <w:tcW w:w="5813" w:type="dxa"/>
            <w:shd w:val="clear" w:color="auto" w:fill="auto"/>
          </w:tcPr>
          <w:p w:rsidR="005428BA" w:rsidRPr="005428BA" w:rsidRDefault="00487997" w:rsidP="009C1D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212C8451" wp14:editId="43DCE8B9">
                  <wp:simplePos x="0" y="0"/>
                  <wp:positionH relativeFrom="column">
                    <wp:posOffset>3464947</wp:posOffset>
                  </wp:positionH>
                  <wp:positionV relativeFrom="paragraph">
                    <wp:posOffset>158115</wp:posOffset>
                  </wp:positionV>
                  <wp:extent cx="3241675" cy="3550285"/>
                  <wp:effectExtent l="0" t="0" r="0" b="0"/>
                  <wp:wrapNone/>
                  <wp:docPr id="3" name="Диаграмма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D49B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  <w:r w:rsidR="009C1D43">
              <w:rPr>
                <w:noProof/>
                <w:lang w:eastAsia="ru-RU"/>
              </w:rPr>
              <w:drawing>
                <wp:inline distT="0" distB="0" distL="0" distR="0" wp14:anchorId="0CD8DE1F" wp14:editId="76CE07BA">
                  <wp:extent cx="3408218" cy="3550722"/>
                  <wp:effectExtent l="0" t="0" r="0" b="0"/>
                  <wp:docPr id="1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  <w:tc>
          <w:tcPr>
            <w:tcW w:w="4961" w:type="dxa"/>
            <w:shd w:val="clear" w:color="auto" w:fill="auto"/>
          </w:tcPr>
          <w:p w:rsidR="005428BA" w:rsidRPr="005428BA" w:rsidRDefault="005428BA" w:rsidP="003631A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428BA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</w:t>
            </w:r>
            <w:r w:rsidR="005D49B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на 1 июля 2006 года</w:t>
            </w:r>
            <w:r w:rsidR="00F730F2">
              <w:rPr>
                <w:noProof/>
                <w:lang w:eastAsia="ru-RU"/>
              </w:rPr>
              <w:t xml:space="preserve"> </w:t>
            </w:r>
          </w:p>
        </w:tc>
      </w:tr>
    </w:tbl>
    <w:p w:rsidR="009542C1" w:rsidRDefault="009542C1" w:rsidP="005428BA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9542C1" w:rsidRDefault="009542C1" w:rsidP="008037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428BA" w:rsidRPr="005428BA" w:rsidRDefault="005428BA" w:rsidP="008037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428B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Удельный вес сельскохозяйственных производителей, осуществляющих деятельность</w:t>
      </w:r>
    </w:p>
    <w:p w:rsidR="005428BA" w:rsidRDefault="005428BA" w:rsidP="005428B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5428BA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       (</w:t>
      </w:r>
      <w:r w:rsidRPr="005428B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в процентах к общему числу соответствующей категории хозяйств)</w:t>
      </w:r>
    </w:p>
    <w:p w:rsidR="002A0E94" w:rsidRDefault="002A0E94"/>
    <w:p w:rsidR="00D52CCE" w:rsidRPr="002A0E94" w:rsidRDefault="00C538A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2850D54" wp14:editId="555D30FF">
            <wp:extent cx="6086476" cy="3852863"/>
            <wp:effectExtent l="0" t="0" r="0" b="0"/>
            <wp:docPr id="60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  <w:r w:rsidR="002A0E94">
        <w:br w:type="page"/>
      </w:r>
    </w:p>
    <w:p w:rsidR="009118B4" w:rsidRPr="003A515B" w:rsidRDefault="009118B4" w:rsidP="003A515B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118B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Распределение постоянных работников сельскохозяйственных организаций по возрасту</w:t>
      </w:r>
      <w:r w:rsidR="003A515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                              </w:t>
      </w:r>
      <w:r w:rsidRPr="009118B4">
        <w:rPr>
          <w:rFonts w:ascii="Times New Roman" w:eastAsia="Times New Roman" w:hAnsi="Times New Roman" w:cs="Times New Roman"/>
          <w:color w:val="000000"/>
          <w:lang w:eastAsia="ru-RU"/>
        </w:rPr>
        <w:t>(</w:t>
      </w:r>
      <w:r w:rsidRPr="009118B4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в процентах от общей численности постоянных работников)</w:t>
      </w:r>
    </w:p>
    <w:p w:rsidR="009118B4" w:rsidRDefault="009118B4" w:rsidP="009118B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375773" w:rsidRPr="009118B4" w:rsidRDefault="00375773" w:rsidP="009118B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9118B4" w:rsidRDefault="009118B4" w:rsidP="009118B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9118B4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                                                     Мужчины</w:t>
      </w:r>
    </w:p>
    <w:p w:rsidR="00375773" w:rsidRPr="009118B4" w:rsidRDefault="00375773" w:rsidP="009118B4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9118B4" w:rsidRPr="009118B4" w:rsidRDefault="009118B4" w:rsidP="009118B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27"/>
        <w:gridCol w:w="4927"/>
      </w:tblGrid>
      <w:tr w:rsidR="009118B4" w:rsidRPr="009118B4" w:rsidTr="002863DA">
        <w:tc>
          <w:tcPr>
            <w:tcW w:w="4927" w:type="dxa"/>
            <w:shd w:val="clear" w:color="auto" w:fill="auto"/>
          </w:tcPr>
          <w:p w:rsidR="009118B4" w:rsidRPr="009118B4" w:rsidRDefault="009118B4" w:rsidP="00911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118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</w:t>
            </w:r>
            <w:r w:rsidR="005D49B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на 1 июля 2016 года</w:t>
            </w:r>
          </w:p>
        </w:tc>
        <w:tc>
          <w:tcPr>
            <w:tcW w:w="4927" w:type="dxa"/>
            <w:shd w:val="clear" w:color="auto" w:fill="auto"/>
          </w:tcPr>
          <w:p w:rsidR="009118B4" w:rsidRPr="009118B4" w:rsidRDefault="009118B4" w:rsidP="009118B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118B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</w:t>
            </w:r>
            <w:r w:rsidR="005D49B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на 1 июля 2006 года</w:t>
            </w:r>
          </w:p>
        </w:tc>
      </w:tr>
    </w:tbl>
    <w:p w:rsidR="00375773" w:rsidRDefault="006A59A6" w:rsidP="00375773">
      <w:pPr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288F2D4" wp14:editId="4AD86B1C">
            <wp:simplePos x="0" y="0"/>
            <wp:positionH relativeFrom="column">
              <wp:posOffset>3219450</wp:posOffset>
            </wp:positionH>
            <wp:positionV relativeFrom="paragraph">
              <wp:posOffset>97155</wp:posOffset>
            </wp:positionV>
            <wp:extent cx="2917825" cy="3044825"/>
            <wp:effectExtent l="0" t="0" r="0" b="0"/>
            <wp:wrapTight wrapText="bothSides">
              <wp:wrapPolygon edited="0">
                <wp:start x="17628" y="3649"/>
                <wp:lineTo x="11000" y="4189"/>
                <wp:lineTo x="5500" y="5135"/>
                <wp:lineTo x="5500" y="6081"/>
                <wp:lineTo x="4795" y="7027"/>
                <wp:lineTo x="4513" y="8244"/>
                <wp:lineTo x="1269" y="9054"/>
                <wp:lineTo x="987" y="9325"/>
                <wp:lineTo x="987" y="10811"/>
                <wp:lineTo x="1833" y="12568"/>
                <wp:lineTo x="1128" y="14055"/>
                <wp:lineTo x="1551" y="14595"/>
                <wp:lineTo x="11000" y="14730"/>
                <wp:lineTo x="5359" y="15271"/>
                <wp:lineTo x="5359" y="15947"/>
                <wp:lineTo x="11000" y="16893"/>
                <wp:lineTo x="11000" y="19055"/>
                <wp:lineTo x="2679" y="19595"/>
                <wp:lineTo x="1833" y="19595"/>
                <wp:lineTo x="1833" y="20541"/>
                <wp:lineTo x="13961" y="20541"/>
                <wp:lineTo x="20448" y="20271"/>
                <wp:lineTo x="20307" y="19595"/>
                <wp:lineTo x="10859" y="19055"/>
                <wp:lineTo x="11141" y="14730"/>
                <wp:lineTo x="18474" y="12568"/>
                <wp:lineTo x="20871" y="10676"/>
                <wp:lineTo x="21294" y="8108"/>
                <wp:lineTo x="20448" y="6622"/>
                <wp:lineTo x="19884" y="3649"/>
                <wp:lineTo x="17628" y="3649"/>
              </wp:wrapPolygon>
            </wp:wrapTight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63DA">
        <w:rPr>
          <w:noProof/>
          <w:lang w:eastAsia="ru-RU"/>
        </w:rPr>
        <w:drawing>
          <wp:inline distT="0" distB="0" distL="0" distR="0" wp14:anchorId="6B91DE92" wp14:editId="5614793B">
            <wp:extent cx="2948152" cy="3042745"/>
            <wp:effectExtent l="38100" t="0" r="5080" b="571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  <w:r w:rsidR="00375773" w:rsidRPr="00375773"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                                                   </w:t>
      </w:r>
    </w:p>
    <w:p w:rsidR="00375773" w:rsidRDefault="00375773" w:rsidP="00375773">
      <w:pPr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375773" w:rsidRPr="00375773" w:rsidRDefault="00375773" w:rsidP="00375773">
      <w:pPr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Женщины</w:t>
      </w:r>
    </w:p>
    <w:p w:rsidR="00375773" w:rsidRPr="00375773" w:rsidRDefault="00375773" w:rsidP="0037577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12"/>
        <w:gridCol w:w="5013"/>
      </w:tblGrid>
      <w:tr w:rsidR="00375773" w:rsidRPr="00375773" w:rsidTr="00857094">
        <w:tc>
          <w:tcPr>
            <w:tcW w:w="5068" w:type="dxa"/>
            <w:shd w:val="clear" w:color="auto" w:fill="auto"/>
          </w:tcPr>
          <w:p w:rsidR="00375773" w:rsidRPr="00375773" w:rsidRDefault="00375773" w:rsidP="003757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7577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</w:tc>
        <w:tc>
          <w:tcPr>
            <w:tcW w:w="5069" w:type="dxa"/>
            <w:shd w:val="clear" w:color="auto" w:fill="auto"/>
          </w:tcPr>
          <w:p w:rsidR="00375773" w:rsidRPr="00375773" w:rsidRDefault="00375773" w:rsidP="0037577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7577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</w:tc>
      </w:tr>
    </w:tbl>
    <w:p w:rsidR="00033B7F" w:rsidRDefault="00F65DD6" w:rsidP="00916F0C">
      <w:pPr>
        <w:tabs>
          <w:tab w:val="left" w:pos="5960"/>
          <w:tab w:val="left" w:pos="7989"/>
        </w:tabs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6A7B9F60" wp14:editId="239E2900">
            <wp:simplePos x="0" y="0"/>
            <wp:positionH relativeFrom="column">
              <wp:posOffset>3122957</wp:posOffset>
            </wp:positionH>
            <wp:positionV relativeFrom="paragraph">
              <wp:posOffset>-1270</wp:posOffset>
            </wp:positionV>
            <wp:extent cx="2941982" cy="3124863"/>
            <wp:effectExtent l="0" t="0" r="0" b="0"/>
            <wp:wrapNone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9A6" w:rsidRPr="006A59A6">
        <w:rPr>
          <w:noProof/>
          <w:lang w:eastAsia="ru-RU"/>
        </w:rPr>
        <w:t xml:space="preserve"> </w:t>
      </w:r>
      <w:r w:rsidR="00375773">
        <w:rPr>
          <w:noProof/>
          <w:lang w:eastAsia="ru-RU"/>
        </w:rPr>
        <w:drawing>
          <wp:inline distT="0" distB="0" distL="0" distR="0" wp14:anchorId="0597B9E6" wp14:editId="28C35851">
            <wp:extent cx="2957886" cy="3124863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 w:rsidRPr="00F65DD6">
        <w:rPr>
          <w:noProof/>
          <w:lang w:eastAsia="ru-RU"/>
        </w:rPr>
        <w:t xml:space="preserve"> </w:t>
      </w:r>
      <w:r w:rsidR="00916F0C">
        <w:rPr>
          <w:noProof/>
          <w:lang w:eastAsia="ru-RU"/>
        </w:rPr>
        <w:tab/>
      </w:r>
      <w:r w:rsidR="00916F0C">
        <w:rPr>
          <w:noProof/>
          <w:lang w:eastAsia="ru-RU"/>
        </w:rPr>
        <w:tab/>
      </w:r>
    </w:p>
    <w:p w:rsidR="00033B7F" w:rsidRDefault="00033B7F" w:rsidP="00916F0C">
      <w:pPr>
        <w:tabs>
          <w:tab w:val="left" w:pos="5960"/>
          <w:tab w:val="left" w:pos="7989"/>
        </w:tabs>
        <w:rPr>
          <w:noProof/>
          <w:lang w:eastAsia="ru-RU"/>
        </w:rPr>
      </w:pPr>
    </w:p>
    <w:p w:rsidR="00033B7F" w:rsidRPr="003A515B" w:rsidRDefault="00033B7F" w:rsidP="003A515B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33B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Распределение численнос</w:t>
      </w:r>
      <w:r w:rsidR="006353C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ти</w:t>
      </w:r>
      <w:r w:rsidRPr="00033B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руководителей сельскохозяйственных организаций</w:t>
      </w:r>
      <w:r w:rsidR="003A515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</w:t>
      </w:r>
      <w:r w:rsidRPr="00033B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 стажу работы </w:t>
      </w:r>
      <w:r w:rsidR="00A51A1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 сельском хозяйстве</w:t>
      </w:r>
      <w:r w:rsidR="003A515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  <w:r w:rsidRPr="00033B7F">
        <w:rPr>
          <w:rFonts w:ascii="Times New Roman" w:eastAsia="Times New Roman" w:hAnsi="Times New Roman" w:cs="Times New Roman"/>
          <w:b/>
          <w:color w:val="000000"/>
          <w:lang w:eastAsia="ru-RU"/>
        </w:rPr>
        <w:t>(</w:t>
      </w:r>
      <w:r w:rsidRPr="00033B7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в процентах от общей численности руководителей)</w:t>
      </w:r>
    </w:p>
    <w:tbl>
      <w:tblPr>
        <w:tblW w:w="10490" w:type="dxa"/>
        <w:tblInd w:w="108" w:type="dxa"/>
        <w:tblLook w:val="04A0" w:firstRow="1" w:lastRow="0" w:firstColumn="1" w:lastColumn="0" w:noHBand="0" w:noVBand="1"/>
      </w:tblPr>
      <w:tblGrid>
        <w:gridCol w:w="4786"/>
        <w:gridCol w:w="284"/>
        <w:gridCol w:w="5420"/>
      </w:tblGrid>
      <w:tr w:rsidR="00033B7F" w:rsidRPr="00033B7F" w:rsidTr="00E6528D">
        <w:trPr>
          <w:trHeight w:val="600"/>
        </w:trPr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3B7F" w:rsidRPr="00033B7F" w:rsidRDefault="00A70291" w:rsidP="00E65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3B7F" w:rsidRPr="00033B7F" w:rsidRDefault="00033B7F" w:rsidP="00E652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33B7F" w:rsidRPr="00033B7F" w:rsidRDefault="00E6528D" w:rsidP="00E6528D">
            <w:pPr>
              <w:spacing w:after="0" w:line="240" w:lineRule="auto"/>
              <w:ind w:right="178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</w:t>
            </w:r>
            <w:r w:rsidR="00033B7F" w:rsidRPr="00033B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на 1 июля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2006 года</w:t>
            </w:r>
          </w:p>
        </w:tc>
      </w:tr>
    </w:tbl>
    <w:p w:rsidR="00901A0C" w:rsidRPr="00E6528D" w:rsidRDefault="004E18EB" w:rsidP="00E6528D">
      <w:pPr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110562F" wp14:editId="2AC7290F">
            <wp:extent cx="2971800" cy="3300414"/>
            <wp:effectExtent l="0" t="0" r="0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7EF213" wp14:editId="6219A3A2">
            <wp:extent cx="2981324" cy="3309938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901A0C" w:rsidRPr="00901A0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Распределение численности руководителей сельскохозяйственных организаций</w:t>
      </w:r>
      <w:r w:rsidR="00544F61" w:rsidRPr="00544F6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</w:t>
      </w:r>
      <w:r w:rsidR="003A515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</w:t>
      </w:r>
      <w:r w:rsidR="00901A0C" w:rsidRPr="00901A0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 уровню образования</w:t>
      </w:r>
      <w:r w:rsidR="00332549" w:rsidRPr="0033254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</w:t>
      </w:r>
      <w:r w:rsidR="00901A0C" w:rsidRPr="00901A0C">
        <w:rPr>
          <w:rFonts w:ascii="Times New Roman" w:eastAsia="Times New Roman" w:hAnsi="Times New Roman" w:cs="Times New Roman"/>
          <w:color w:val="000000"/>
          <w:lang w:eastAsia="ru-RU"/>
        </w:rPr>
        <w:t>(</w:t>
      </w:r>
      <w:r w:rsidR="00901A0C" w:rsidRPr="00901A0C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в процентах от общей численности руководителей)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832"/>
        <w:gridCol w:w="5193"/>
      </w:tblGrid>
      <w:tr w:rsidR="00901A0C" w:rsidRPr="00901A0C" w:rsidTr="006D660F">
        <w:tc>
          <w:tcPr>
            <w:tcW w:w="4750" w:type="dxa"/>
            <w:shd w:val="clear" w:color="auto" w:fill="auto"/>
          </w:tcPr>
          <w:p w:rsidR="00404CC8" w:rsidRDefault="00901A0C" w:rsidP="00A0522C">
            <w:pPr>
              <w:spacing w:after="0" w:line="240" w:lineRule="auto"/>
              <w:rPr>
                <w:noProof/>
                <w:lang w:eastAsia="ru-RU"/>
              </w:rPr>
            </w:pPr>
            <w:r w:rsidRPr="00901A0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  <w:r w:rsidR="00A0522C">
              <w:rPr>
                <w:noProof/>
                <w:lang w:eastAsia="ru-RU"/>
              </w:rPr>
              <w:t xml:space="preserve"> </w:t>
            </w:r>
          </w:p>
          <w:p w:rsidR="00901A0C" w:rsidRPr="00901A0C" w:rsidRDefault="00A0522C" w:rsidP="00A05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E9505B" wp14:editId="30BC8E19">
                  <wp:extent cx="3061252" cy="3546282"/>
                  <wp:effectExtent l="0" t="0" r="0" b="0"/>
                  <wp:docPr id="11" name="Диаграмма 1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  <w:tc>
          <w:tcPr>
            <w:tcW w:w="5104" w:type="dxa"/>
            <w:shd w:val="clear" w:color="auto" w:fill="auto"/>
          </w:tcPr>
          <w:p w:rsidR="00901A0C" w:rsidRDefault="00901A0C" w:rsidP="00A0522C">
            <w:pPr>
              <w:spacing w:after="0" w:line="240" w:lineRule="auto"/>
              <w:rPr>
                <w:noProof/>
                <w:lang w:eastAsia="ru-RU"/>
              </w:rPr>
            </w:pPr>
            <w:r w:rsidRPr="00901A0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  <w:r w:rsidR="00A0522C">
              <w:rPr>
                <w:noProof/>
                <w:lang w:eastAsia="ru-RU"/>
              </w:rPr>
              <w:t xml:space="preserve"> </w:t>
            </w:r>
          </w:p>
          <w:p w:rsidR="006353CE" w:rsidRPr="00901A0C" w:rsidRDefault="006353CE" w:rsidP="00A0522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DAB7DA" wp14:editId="10CC1D8F">
                  <wp:extent cx="3299791" cy="3784821"/>
                  <wp:effectExtent l="0" t="0" r="0" b="0"/>
                  <wp:docPr id="4" name="Диаграмма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</w:tc>
      </w:tr>
    </w:tbl>
    <w:p w:rsidR="006D660F" w:rsidRPr="003A515B" w:rsidRDefault="006D660F" w:rsidP="00E6528D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D660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Распределение численности работников крестьянских (фермерских) хозяйств</w:t>
      </w:r>
      <w:r w:rsidR="003A515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</w:t>
      </w:r>
      <w:r w:rsidRPr="006D660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 xml:space="preserve">(в процентах от  общей численности работников </w:t>
      </w:r>
      <w:r w:rsidRPr="006D660F">
        <w:rPr>
          <w:rFonts w:ascii="Times New Roman" w:eastAsia="Times New Roman" w:hAnsi="Times New Roman" w:cs="Times New Roman"/>
          <w:color w:val="000000"/>
          <w:sz w:val="20"/>
          <w:szCs w:val="20"/>
          <w:vertAlign w:val="superscript"/>
          <w:lang w:eastAsia="ru-RU"/>
        </w:rPr>
        <w:t>1</w:t>
      </w:r>
      <w:r w:rsidRPr="006D660F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>)</w:t>
      </w:r>
    </w:p>
    <w:tbl>
      <w:tblPr>
        <w:tblW w:w="11781" w:type="dxa"/>
        <w:tblLook w:val="04A0" w:firstRow="1" w:lastRow="0" w:firstColumn="1" w:lastColumn="0" w:noHBand="0" w:noVBand="1"/>
      </w:tblPr>
      <w:tblGrid>
        <w:gridCol w:w="10353"/>
        <w:gridCol w:w="224"/>
        <w:gridCol w:w="1204"/>
      </w:tblGrid>
      <w:tr w:rsidR="006D660F" w:rsidRPr="006D660F" w:rsidTr="00857094">
        <w:trPr>
          <w:trHeight w:val="600"/>
        </w:trPr>
        <w:tc>
          <w:tcPr>
            <w:tcW w:w="10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tbl>
            <w:tblPr>
              <w:tblpPr w:leftFromText="180" w:rightFromText="180" w:vertAnchor="text" w:horzAnchor="margin" w:tblpY="-592"/>
              <w:tblOverlap w:val="never"/>
              <w:tblW w:w="10137" w:type="dxa"/>
              <w:tblLook w:val="04A0" w:firstRow="1" w:lastRow="0" w:firstColumn="1" w:lastColumn="0" w:noHBand="0" w:noVBand="1"/>
            </w:tblPr>
            <w:tblGrid>
              <w:gridCol w:w="5068"/>
              <w:gridCol w:w="5069"/>
            </w:tblGrid>
            <w:tr w:rsidR="006D660F" w:rsidRPr="006D660F" w:rsidTr="00857094">
              <w:tc>
                <w:tcPr>
                  <w:tcW w:w="5068" w:type="dxa"/>
                  <w:shd w:val="clear" w:color="auto" w:fill="auto"/>
                </w:tcPr>
                <w:p w:rsidR="006D660F" w:rsidRPr="006D660F" w:rsidRDefault="006D660F" w:rsidP="006D660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6D660F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                      </w:t>
                  </w:r>
                  <w:r w:rsidR="00A70291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на 1 июля 2016 года</w:t>
                  </w:r>
                </w:p>
              </w:tc>
              <w:tc>
                <w:tcPr>
                  <w:tcW w:w="5069" w:type="dxa"/>
                  <w:shd w:val="clear" w:color="auto" w:fill="auto"/>
                </w:tcPr>
                <w:p w:rsidR="006D660F" w:rsidRPr="006D660F" w:rsidRDefault="00E87868" w:rsidP="006D660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                 </w:t>
                  </w:r>
                  <w:r w:rsidR="006D660F" w:rsidRPr="006D660F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 </w:t>
                  </w:r>
                  <w:r w:rsidR="00A70291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на 1 июля 2006 года</w:t>
                  </w:r>
                </w:p>
              </w:tc>
            </w:tr>
          </w:tbl>
          <w:p w:rsidR="006D660F" w:rsidRPr="006D660F" w:rsidRDefault="006D660F" w:rsidP="006D66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660F" w:rsidRPr="006D660F" w:rsidRDefault="006D660F" w:rsidP="006D660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D660F" w:rsidRPr="006D660F" w:rsidRDefault="006D660F" w:rsidP="006D660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D27968" w:rsidRDefault="00E87868" w:rsidP="00D27968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71B39E" wp14:editId="00047690">
            <wp:extent cx="3021496" cy="3013544"/>
            <wp:effectExtent l="0" t="0" r="762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  <w:r w:rsidR="00D27968" w:rsidRPr="00D2796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</w:t>
      </w:r>
      <w:r w:rsidR="00E01AA6">
        <w:rPr>
          <w:noProof/>
          <w:lang w:eastAsia="ru-RU"/>
        </w:rPr>
        <w:drawing>
          <wp:inline distT="0" distB="0" distL="0" distR="0" wp14:anchorId="464534B3" wp14:editId="68038E51">
            <wp:extent cx="3005593" cy="3005593"/>
            <wp:effectExtent l="0" t="0" r="4445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="00D27968" w:rsidRPr="00D2796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</w:t>
      </w:r>
    </w:p>
    <w:p w:rsidR="00D27968" w:rsidRPr="00D27968" w:rsidRDefault="00D27968" w:rsidP="002C3FF8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2796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Распределение численности Глав крестьянских (ферме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рских) хозяйств </w:t>
      </w:r>
      <w:r w:rsidR="00544F61" w:rsidRPr="00544F6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стажу работы</w:t>
      </w:r>
      <w:r w:rsidRPr="00D2796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в сельском хозяйстве</w:t>
      </w:r>
      <w:r w:rsidR="002C3FF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                                           </w:t>
      </w:r>
      <w:r w:rsidRPr="00D27968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(в процентах от  общей численности Глав</w:t>
      </w:r>
      <w:r w:rsidRPr="00D27968">
        <w:rPr>
          <w:rFonts w:ascii="Times New Roman" w:eastAsia="Times New Roman" w:hAnsi="Times New Roman" w:cs="Times New Roman"/>
          <w:b/>
          <w:color w:val="000000"/>
          <w:sz w:val="20"/>
          <w:szCs w:val="20"/>
          <w:lang w:eastAsia="ru-RU"/>
        </w:rPr>
        <w:t>)</w:t>
      </w:r>
    </w:p>
    <w:tbl>
      <w:tblPr>
        <w:tblW w:w="11781" w:type="dxa"/>
        <w:tblLook w:val="04A0" w:firstRow="1" w:lastRow="0" w:firstColumn="1" w:lastColumn="0" w:noHBand="0" w:noVBand="1"/>
      </w:tblPr>
      <w:tblGrid>
        <w:gridCol w:w="10690"/>
        <w:gridCol w:w="223"/>
        <w:gridCol w:w="868"/>
      </w:tblGrid>
      <w:tr w:rsidR="00D27968" w:rsidRPr="00D27968" w:rsidTr="00857094">
        <w:trPr>
          <w:trHeight w:val="600"/>
        </w:trPr>
        <w:tc>
          <w:tcPr>
            <w:tcW w:w="103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tbl>
            <w:tblPr>
              <w:tblpPr w:leftFromText="180" w:rightFromText="180" w:vertAnchor="text" w:horzAnchor="margin" w:tblpY="-592"/>
              <w:tblOverlap w:val="never"/>
              <w:tblW w:w="10137" w:type="dxa"/>
              <w:tblLook w:val="04A0" w:firstRow="1" w:lastRow="0" w:firstColumn="1" w:lastColumn="0" w:noHBand="0" w:noVBand="1"/>
            </w:tblPr>
            <w:tblGrid>
              <w:gridCol w:w="5287"/>
              <w:gridCol w:w="5187"/>
            </w:tblGrid>
            <w:tr w:rsidR="00D27968" w:rsidRPr="00D27968" w:rsidTr="00857094">
              <w:tc>
                <w:tcPr>
                  <w:tcW w:w="5068" w:type="dxa"/>
                  <w:shd w:val="clear" w:color="auto" w:fill="auto"/>
                </w:tcPr>
                <w:p w:rsidR="00D27968" w:rsidRDefault="00D27968" w:rsidP="00D279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</w:pPr>
                  <w:r w:rsidRPr="00D2796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                      </w:t>
                  </w:r>
                  <w:r w:rsidR="00A70291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на 1 июля 2016 года</w:t>
                  </w:r>
                </w:p>
                <w:p w:rsidR="00DB71CC" w:rsidRPr="00D27968" w:rsidRDefault="00DB71CC" w:rsidP="00D2796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6B77B894" wp14:editId="6AF0E8F8">
                        <wp:extent cx="3220278" cy="3403158"/>
                        <wp:effectExtent l="0" t="0" r="0" b="0"/>
                        <wp:docPr id="15" name="Диаграмма 15"/>
                        <wp:cNvGraphicFramePr/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5"/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069" w:type="dxa"/>
                  <w:shd w:val="clear" w:color="auto" w:fill="auto"/>
                </w:tcPr>
                <w:p w:rsidR="00D27968" w:rsidRPr="00D27968" w:rsidRDefault="00D27968" w:rsidP="00F2295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D2796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                      </w:t>
                  </w:r>
                  <w:r w:rsidR="00DB71CC" w:rsidRPr="00D27968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 xml:space="preserve"> </w:t>
                  </w:r>
                  <w:r w:rsidR="00A70291">
                    <w:rPr>
                      <w:rFonts w:ascii="Times New Roman" w:eastAsia="Times New Roman" w:hAnsi="Times New Roman" w:cs="Times New Roman"/>
                      <w:color w:val="000000"/>
                      <w:lang w:eastAsia="ru-RU"/>
                    </w:rPr>
                    <w:t>на 1 июля 2006 года</w:t>
                  </w:r>
                  <w:r w:rsidR="00DB71CC">
                    <w:rPr>
                      <w:noProof/>
                      <w:lang w:eastAsia="ru-RU"/>
                    </w:rPr>
                    <w:t xml:space="preserve"> </w:t>
                  </w:r>
                  <w:r w:rsidR="00F22951">
                    <w:rPr>
                      <w:noProof/>
                      <w:lang w:eastAsia="ru-RU"/>
                    </w:rPr>
                    <w:drawing>
                      <wp:inline distT="0" distB="0" distL="0" distR="0" wp14:anchorId="37265ED1" wp14:editId="561040FB">
                        <wp:extent cx="3156668" cy="3458818"/>
                        <wp:effectExtent l="0" t="0" r="0" b="0"/>
                        <wp:docPr id="16" name="Диаграмма 16"/>
                        <wp:cNvGraphicFramePr/>
                        <a:graphic xmlns:a="http://schemas.openxmlformats.org/drawingml/2006/main"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26"/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D27968" w:rsidRPr="00D27968" w:rsidRDefault="00D27968" w:rsidP="00DB71C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7968" w:rsidRPr="00D27968" w:rsidRDefault="00D27968" w:rsidP="00D2796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120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D27968" w:rsidRPr="00D27968" w:rsidRDefault="00D27968" w:rsidP="00D2796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4F2B4B" w:rsidRPr="004F2B4B" w:rsidRDefault="004F2B4B" w:rsidP="004F2B4B">
      <w:pPr>
        <w:spacing w:after="0" w:line="240" w:lineRule="auto"/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</w:pPr>
      <w:r w:rsidRPr="004F2B4B">
        <w:rPr>
          <w:rFonts w:ascii="Arial" w:eastAsia="Times New Roman" w:hAnsi="Arial" w:cs="Arial"/>
          <w:b/>
          <w:bCs/>
          <w:caps/>
          <w:sz w:val="20"/>
          <w:szCs w:val="20"/>
          <w:lang w:eastAsia="ru-RU"/>
        </w:rPr>
        <w:t>__________</w:t>
      </w:r>
    </w:p>
    <w:p w:rsidR="004F2B4B" w:rsidRPr="004F2B4B" w:rsidRDefault="004F2B4B" w:rsidP="004F2B4B">
      <w:pPr>
        <w:spacing w:after="0" w:line="240" w:lineRule="auto"/>
        <w:rPr>
          <w:rFonts w:ascii="Times New Roman" w:eastAsia="Times New Roman" w:hAnsi="Times New Roman" w:cs="Times New Roman"/>
          <w:bCs/>
          <w:caps/>
          <w:sz w:val="20"/>
          <w:szCs w:val="20"/>
          <w:lang w:eastAsia="ru-RU"/>
        </w:rPr>
      </w:pPr>
      <w:r w:rsidRPr="004F2B4B">
        <w:rPr>
          <w:rFonts w:ascii="Times New Roman" w:eastAsia="Times New Roman" w:hAnsi="Times New Roman" w:cs="Times New Roman"/>
          <w:bCs/>
          <w:caps/>
          <w:sz w:val="20"/>
          <w:szCs w:val="20"/>
          <w:vertAlign w:val="superscript"/>
          <w:lang w:eastAsia="ru-RU"/>
        </w:rPr>
        <w:t>1)</w:t>
      </w:r>
      <w:r w:rsidRPr="004F2B4B">
        <w:rPr>
          <w:rFonts w:ascii="Times New Roman" w:eastAsia="Times New Roman" w:hAnsi="Times New Roman" w:cs="Times New Roman"/>
          <w:bCs/>
          <w:caps/>
          <w:sz w:val="20"/>
          <w:szCs w:val="20"/>
          <w:lang w:eastAsia="ru-RU"/>
        </w:rPr>
        <w:t xml:space="preserve">  </w:t>
      </w:r>
      <w:r w:rsidRPr="00CE4230">
        <w:rPr>
          <w:rFonts w:ascii="Times New Roman" w:eastAsia="Times New Roman" w:hAnsi="Times New Roman" w:cs="Times New Roman"/>
          <w:bCs/>
          <w:caps/>
          <w:sz w:val="24"/>
          <w:szCs w:val="24"/>
          <w:lang w:eastAsia="ru-RU"/>
        </w:rPr>
        <w:t xml:space="preserve">в 2016 </w:t>
      </w:r>
      <w:r w:rsidRPr="00CE423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году  в процентах от  общей численности работников, занятых в сельскохозяйственном производстве</w:t>
      </w:r>
    </w:p>
    <w:p w:rsidR="002A0E94" w:rsidRDefault="002A0E94"/>
    <w:tbl>
      <w:tblPr>
        <w:tblW w:w="31680" w:type="dxa"/>
        <w:tblLook w:val="04A0" w:firstRow="1" w:lastRow="0" w:firstColumn="1" w:lastColumn="0" w:noHBand="0" w:noVBand="1"/>
      </w:tblPr>
      <w:tblGrid>
        <w:gridCol w:w="108"/>
        <w:gridCol w:w="4947"/>
        <w:gridCol w:w="5059"/>
        <w:gridCol w:w="21566"/>
      </w:tblGrid>
      <w:tr w:rsidR="00AB6037" w:rsidRPr="00AB6037" w:rsidTr="00940F1E">
        <w:trPr>
          <w:gridBefore w:val="1"/>
          <w:wBefore w:w="108" w:type="dxa"/>
          <w:trHeight w:val="660"/>
        </w:trPr>
        <w:tc>
          <w:tcPr>
            <w:tcW w:w="315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AB6037" w:rsidRPr="00AB6037" w:rsidRDefault="003A515B" w:rsidP="00AB603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 xml:space="preserve">                  </w:t>
            </w:r>
            <w:r w:rsidR="00AB6037" w:rsidRPr="00AB603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Распределение численности Глав крестьянских (фермерских) хозяйств </w:t>
            </w:r>
          </w:p>
          <w:p w:rsidR="00AB6037" w:rsidRPr="00AB6037" w:rsidRDefault="00AB6037" w:rsidP="00AB603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aps/>
                <w:sz w:val="24"/>
                <w:szCs w:val="24"/>
                <w:lang w:eastAsia="ru-RU"/>
              </w:rPr>
            </w:pPr>
            <w:r w:rsidRPr="00AB603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                                                           по уровню образования</w:t>
            </w:r>
            <w:r w:rsidRPr="00AB6037">
              <w:rPr>
                <w:rFonts w:ascii="Arial" w:eastAsia="Times New Roman" w:hAnsi="Arial" w:cs="Arial"/>
                <w:b/>
                <w:bCs/>
                <w:caps/>
                <w:sz w:val="24"/>
                <w:szCs w:val="24"/>
                <w:lang w:eastAsia="ru-RU"/>
              </w:rPr>
              <w:t xml:space="preserve"> </w:t>
            </w:r>
          </w:p>
          <w:p w:rsidR="00AB6037" w:rsidRPr="00AB6037" w:rsidRDefault="00AB6037" w:rsidP="00AB603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B603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                                                           ( </w:t>
            </w:r>
            <w:r w:rsidRPr="00AB603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 процентах от общей численности Глав)</w:t>
            </w:r>
          </w:p>
          <w:p w:rsidR="00AB6037" w:rsidRPr="00AB6037" w:rsidRDefault="00AB6037" w:rsidP="00AB6037">
            <w:pPr>
              <w:spacing w:after="0" w:line="240" w:lineRule="auto"/>
              <w:rPr>
                <w:rFonts w:ascii="Times New Roman" w:eastAsia="Times New Roman" w:hAnsi="Times New Roman" w:cs="Times New Roman"/>
                <w:caps/>
                <w:sz w:val="20"/>
                <w:szCs w:val="20"/>
                <w:lang w:eastAsia="ru-RU"/>
              </w:rPr>
            </w:pPr>
          </w:p>
        </w:tc>
      </w:tr>
      <w:tr w:rsidR="00AB6037" w:rsidRPr="00AB6037" w:rsidTr="00940F1E">
        <w:trPr>
          <w:gridAfter w:val="1"/>
          <w:wAfter w:w="21566" w:type="dxa"/>
        </w:trPr>
        <w:tc>
          <w:tcPr>
            <w:tcW w:w="5055" w:type="dxa"/>
            <w:gridSpan w:val="2"/>
            <w:shd w:val="clear" w:color="auto" w:fill="auto"/>
          </w:tcPr>
          <w:p w:rsidR="00AB6037" w:rsidRPr="00AB6037" w:rsidRDefault="00AB6037" w:rsidP="00AB603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603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</w:tc>
        <w:tc>
          <w:tcPr>
            <w:tcW w:w="5059" w:type="dxa"/>
            <w:shd w:val="clear" w:color="auto" w:fill="auto"/>
          </w:tcPr>
          <w:p w:rsidR="00AB6037" w:rsidRPr="00AB6037" w:rsidRDefault="00AB6037" w:rsidP="00AB603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B6037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</w:tc>
      </w:tr>
    </w:tbl>
    <w:p w:rsidR="00AB6037" w:rsidRPr="00AB6037" w:rsidRDefault="00940F1E" w:rsidP="00A35D3F">
      <w:pPr>
        <w:tabs>
          <w:tab w:val="left" w:pos="6789"/>
        </w:tabs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0"/>
          <w:szCs w:val="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4899BAD8" wp14:editId="4CA1CC41">
            <wp:simplePos x="0" y="0"/>
            <wp:positionH relativeFrom="column">
              <wp:posOffset>3138639</wp:posOffset>
            </wp:positionH>
            <wp:positionV relativeFrom="paragraph">
              <wp:posOffset>-1298</wp:posOffset>
            </wp:positionV>
            <wp:extent cx="3061253" cy="3896140"/>
            <wp:effectExtent l="0" t="0" r="0" b="0"/>
            <wp:wrapNone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625C701" wp14:editId="22507910">
            <wp:extent cx="3077155" cy="3403159"/>
            <wp:effectExtent l="0" t="0" r="0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 w:rsidRPr="00940F1E">
        <w:rPr>
          <w:noProof/>
          <w:lang w:eastAsia="ru-RU"/>
        </w:rPr>
        <w:t xml:space="preserve"> </w:t>
      </w:r>
      <w:r w:rsidR="00A35D3F">
        <w:rPr>
          <w:noProof/>
          <w:lang w:eastAsia="ru-RU"/>
        </w:rPr>
        <w:tab/>
      </w:r>
    </w:p>
    <w:p w:rsidR="00AB6037" w:rsidRDefault="00AB6037" w:rsidP="00916F0C">
      <w:pPr>
        <w:tabs>
          <w:tab w:val="left" w:pos="5960"/>
          <w:tab w:val="left" w:pos="7989"/>
        </w:tabs>
        <w:rPr>
          <w:lang w:val="en-US"/>
        </w:rPr>
      </w:pPr>
    </w:p>
    <w:p w:rsidR="00BD58E7" w:rsidRDefault="00BD58E7" w:rsidP="00916F0C">
      <w:pPr>
        <w:tabs>
          <w:tab w:val="left" w:pos="5960"/>
          <w:tab w:val="left" w:pos="7989"/>
        </w:tabs>
        <w:rPr>
          <w:lang w:val="en-US"/>
        </w:rPr>
      </w:pPr>
    </w:p>
    <w:p w:rsidR="007F317D" w:rsidRPr="007F317D" w:rsidRDefault="007F317D" w:rsidP="007F317D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F317D">
        <w:rPr>
          <w:rFonts w:ascii="Arial" w:eastAsia="Times New Roman" w:hAnsi="Arial" w:cs="Arial"/>
          <w:b/>
          <w:bCs/>
          <w:caps/>
          <w:sz w:val="24"/>
          <w:szCs w:val="24"/>
          <w:lang w:eastAsia="ru-RU"/>
        </w:rPr>
        <w:t xml:space="preserve">                               </w:t>
      </w:r>
      <w:r w:rsidRPr="007F31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Распределение личных подсобных хозяйств по числу лиц, </w:t>
      </w:r>
    </w:p>
    <w:p w:rsidR="007F317D" w:rsidRPr="007F317D" w:rsidRDefault="007F317D" w:rsidP="007F317D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F317D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занятых выполнением сельскохозяйственных работ </w:t>
      </w:r>
    </w:p>
    <w:p w:rsidR="007F317D" w:rsidRDefault="007F317D" w:rsidP="007F317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F317D">
        <w:rPr>
          <w:rFonts w:ascii="Times New Roman" w:eastAsia="Times New Roman" w:hAnsi="Times New Roman" w:cs="Times New Roman"/>
          <w:b/>
          <w:color w:val="000000"/>
          <w:lang w:eastAsia="ru-RU"/>
        </w:rPr>
        <w:t xml:space="preserve">                                                 (</w:t>
      </w:r>
      <w:r w:rsidRPr="007F317D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в процентах от общего числа личных подсобных хозяйств)</w:t>
      </w:r>
    </w:p>
    <w:p w:rsidR="002C3FF8" w:rsidRPr="007F317D" w:rsidRDefault="002C3FF8" w:rsidP="007F317D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012"/>
        <w:gridCol w:w="5013"/>
      </w:tblGrid>
      <w:tr w:rsidR="007F317D" w:rsidRPr="007F317D" w:rsidTr="007F317D">
        <w:tc>
          <w:tcPr>
            <w:tcW w:w="4927" w:type="dxa"/>
            <w:shd w:val="clear" w:color="auto" w:fill="auto"/>
          </w:tcPr>
          <w:p w:rsidR="007F317D" w:rsidRPr="007F317D" w:rsidRDefault="007F317D" w:rsidP="007F31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F317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7F317D" w:rsidRPr="007F317D" w:rsidRDefault="007D4AFC" w:rsidP="007F3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26F4CB" wp14:editId="6089DF9E">
                  <wp:extent cx="3051958" cy="3253839"/>
                  <wp:effectExtent l="0" t="0" r="0" b="0"/>
                  <wp:docPr id="17" name="Диаграмма 1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9"/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</w:tcPr>
          <w:p w:rsidR="007F317D" w:rsidRPr="007F317D" w:rsidRDefault="007F317D" w:rsidP="007F317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F317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</w:t>
            </w:r>
            <w:r w:rsidR="00A7029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7F317D" w:rsidRPr="007F317D" w:rsidRDefault="007D4AFC" w:rsidP="007F3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CFB754" wp14:editId="38B8E86F">
                  <wp:extent cx="3051958" cy="3253839"/>
                  <wp:effectExtent l="0" t="0" r="0" b="0"/>
                  <wp:docPr id="18" name="Диаграмма 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0"/>
                    </a:graphicData>
                  </a:graphic>
                </wp:inline>
              </w:drawing>
            </w:r>
          </w:p>
        </w:tc>
      </w:tr>
    </w:tbl>
    <w:p w:rsidR="007F317D" w:rsidRDefault="007F317D" w:rsidP="00916F0C">
      <w:pPr>
        <w:tabs>
          <w:tab w:val="left" w:pos="5960"/>
          <w:tab w:val="left" w:pos="7989"/>
        </w:tabs>
        <w:rPr>
          <w:lang w:val="en-US"/>
        </w:rPr>
      </w:pPr>
    </w:p>
    <w:p w:rsidR="0063707C" w:rsidRPr="003A515B" w:rsidRDefault="002A0E94" w:rsidP="00E6528D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  <w:r w:rsidR="007D4AFC" w:rsidRPr="007D4A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Общая площадь земли, площадь сельскохозяйственных угодий и пашни</w:t>
      </w:r>
      <w:r w:rsidR="003A515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</w:t>
      </w:r>
      <w:r w:rsidR="007D4AFC" w:rsidRPr="007D4A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 среднем на одну сельскохозяйственную организацию</w:t>
      </w:r>
      <w:r w:rsidR="003A515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                   </w:t>
      </w:r>
      <w:r w:rsidR="007D4AFC" w:rsidRPr="007D4AFC">
        <w:rPr>
          <w:rFonts w:ascii="Times New Roman" w:eastAsia="Times New Roman" w:hAnsi="Times New Roman" w:cs="Times New Roman"/>
          <w:b/>
          <w:bCs/>
          <w:lang w:eastAsia="ru-RU"/>
        </w:rPr>
        <w:t>(</w:t>
      </w:r>
      <w:r w:rsidR="007D4AFC" w:rsidRPr="007D4AFC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в гектарах)</w:t>
      </w:r>
    </w:p>
    <w:p w:rsidR="007D4AFC" w:rsidRPr="007D4AFC" w:rsidRDefault="007D4AFC" w:rsidP="007D4A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7D4AFC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927"/>
        <w:gridCol w:w="4927"/>
      </w:tblGrid>
      <w:tr w:rsidR="007D4AFC" w:rsidRPr="007D4AFC" w:rsidTr="00F920A3">
        <w:tc>
          <w:tcPr>
            <w:tcW w:w="4927" w:type="dxa"/>
            <w:shd w:val="clear" w:color="auto" w:fill="auto"/>
          </w:tcPr>
          <w:p w:rsidR="007D4AFC" w:rsidRPr="007D4AFC" w:rsidRDefault="00A70291" w:rsidP="00A70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7D4AFC" w:rsidRPr="007D4AFC" w:rsidRDefault="005D49B6" w:rsidP="007D4A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0EFF210C" wp14:editId="6CA37DA8">
                  <wp:simplePos x="0" y="0"/>
                  <wp:positionH relativeFrom="column">
                    <wp:posOffset>2980690</wp:posOffset>
                  </wp:positionH>
                  <wp:positionV relativeFrom="paragraph">
                    <wp:posOffset>142875</wp:posOffset>
                  </wp:positionV>
                  <wp:extent cx="3122930" cy="2992120"/>
                  <wp:effectExtent l="0" t="0" r="0" b="0"/>
                  <wp:wrapNone/>
                  <wp:docPr id="21" name="Диаграмма 2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1"/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27" w:type="dxa"/>
            <w:shd w:val="clear" w:color="auto" w:fill="auto"/>
          </w:tcPr>
          <w:p w:rsidR="007D4AFC" w:rsidRPr="007D4AFC" w:rsidRDefault="00A70291" w:rsidP="00A70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7D4AFC" w:rsidRPr="007D4AFC" w:rsidRDefault="007D4AFC" w:rsidP="00A702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7D4AFC" w:rsidRPr="003A515B" w:rsidRDefault="00F920A3" w:rsidP="005D49B6">
      <w:pPr>
        <w:tabs>
          <w:tab w:val="left" w:pos="8790"/>
        </w:tabs>
      </w:pPr>
      <w:r>
        <w:rPr>
          <w:noProof/>
          <w:lang w:eastAsia="ru-RU"/>
        </w:rPr>
        <w:drawing>
          <wp:inline distT="0" distB="0" distL="0" distR="0" wp14:anchorId="251925F1" wp14:editId="50D14612">
            <wp:extent cx="3124863" cy="2918128"/>
            <wp:effectExtent l="0" t="0" r="0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  <w:r w:rsidR="005D49B6" w:rsidRPr="003A515B">
        <w:tab/>
      </w:r>
    </w:p>
    <w:p w:rsidR="00CD494F" w:rsidRPr="0063707C" w:rsidRDefault="00CD494F" w:rsidP="00F920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F920A3" w:rsidRPr="00F920A3" w:rsidRDefault="00F920A3" w:rsidP="00F920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92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Общая площадь земли, площадь сельскохозяйственных угодий и пашни </w:t>
      </w:r>
    </w:p>
    <w:p w:rsidR="00F920A3" w:rsidRPr="00F920A3" w:rsidRDefault="00F920A3" w:rsidP="00F92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92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в среднем на одно крестьянское (фермерское) хозяйство </w:t>
      </w:r>
    </w:p>
    <w:p w:rsidR="00F920A3" w:rsidRPr="00F920A3" w:rsidRDefault="00F920A3" w:rsidP="00F920A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920A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и индивидуального предпринимателя </w:t>
      </w:r>
    </w:p>
    <w:p w:rsidR="0063707C" w:rsidRDefault="00F920A3" w:rsidP="00F920A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  <w:r w:rsidRPr="00F920A3">
        <w:rPr>
          <w:rFonts w:ascii="Times New Roman" w:eastAsia="Times New Roman" w:hAnsi="Times New Roman" w:cs="Times New Roman"/>
          <w:b/>
          <w:bCs/>
          <w:lang w:eastAsia="ru-RU"/>
        </w:rPr>
        <w:t>(</w:t>
      </w:r>
      <w:r w:rsidRPr="00F920A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в гектарах)</w:t>
      </w:r>
    </w:p>
    <w:p w:rsidR="00F920A3" w:rsidRPr="00F920A3" w:rsidRDefault="00F920A3" w:rsidP="00F920A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F920A3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</w:p>
    <w:tbl>
      <w:tblPr>
        <w:tblW w:w="1021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536"/>
        <w:gridCol w:w="284"/>
        <w:gridCol w:w="5392"/>
      </w:tblGrid>
      <w:tr w:rsidR="00F920A3" w:rsidRPr="00F920A3" w:rsidTr="00B06F35">
        <w:trPr>
          <w:trHeight w:val="427"/>
        </w:trPr>
        <w:tc>
          <w:tcPr>
            <w:tcW w:w="453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920A3" w:rsidRPr="00F920A3" w:rsidRDefault="00F920A3" w:rsidP="00F9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920A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F920A3" w:rsidRPr="00F920A3" w:rsidRDefault="00F920A3" w:rsidP="00F9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F920A3" w:rsidRPr="00F920A3" w:rsidRDefault="00B06F35" w:rsidP="00F9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7A113C" wp14:editId="70F3E577">
                  <wp:extent cx="2992581" cy="3503221"/>
                  <wp:effectExtent l="0" t="0" r="0" b="0"/>
                  <wp:docPr id="62" name="Диаграмма 6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920A3" w:rsidRPr="00F920A3" w:rsidRDefault="00F920A3" w:rsidP="00F920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3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920A3" w:rsidRPr="00F920A3" w:rsidRDefault="00A70291" w:rsidP="005D49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F920A3" w:rsidRPr="00F920A3" w:rsidRDefault="00F920A3" w:rsidP="00F9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F920A3" w:rsidRPr="00F920A3" w:rsidRDefault="00B06F35" w:rsidP="00B06F35">
            <w:pPr>
              <w:spacing w:after="0" w:line="240" w:lineRule="auto"/>
              <w:ind w:left="-534" w:firstLine="304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B6E8AF" wp14:editId="1F097557">
                  <wp:extent cx="2992582" cy="3538847"/>
                  <wp:effectExtent l="0" t="0" r="0" b="0"/>
                  <wp:docPr id="63" name="Диаграмма 6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</wp:inline>
              </w:drawing>
            </w:r>
          </w:p>
        </w:tc>
      </w:tr>
    </w:tbl>
    <w:p w:rsidR="00E81F83" w:rsidRPr="003A515B" w:rsidRDefault="00E81F83" w:rsidP="00E6528D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81F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Общая площадь земли, площадь сельскохозяйственных угодий и пашни</w:t>
      </w:r>
      <w:r w:rsidR="003A515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</w:t>
      </w:r>
      <w:r w:rsidRPr="00E81F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 среднем на одно личное подсобное и другое индивидуальное хозяйство граждан</w:t>
      </w:r>
      <w:r w:rsidR="003A515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</w:t>
      </w:r>
      <w:r w:rsidRPr="00E81F83">
        <w:rPr>
          <w:rFonts w:ascii="Times New Roman" w:eastAsia="Times New Roman" w:hAnsi="Times New Roman" w:cs="Times New Roman"/>
          <w:b/>
          <w:bCs/>
          <w:lang w:eastAsia="ru-RU"/>
        </w:rPr>
        <w:t>(</w:t>
      </w:r>
      <w:r w:rsidRPr="00E81F8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в гектарах)</w:t>
      </w:r>
    </w:p>
    <w:p w:rsidR="0063707C" w:rsidRPr="00E81F83" w:rsidRDefault="0063707C" w:rsidP="00E81F8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</w:p>
    <w:tbl>
      <w:tblPr>
        <w:tblW w:w="1075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072"/>
        <w:gridCol w:w="295"/>
        <w:gridCol w:w="5392"/>
      </w:tblGrid>
      <w:tr w:rsidR="00E81F83" w:rsidRPr="00E81F83" w:rsidTr="00E81F83">
        <w:trPr>
          <w:trHeight w:val="300"/>
        </w:trPr>
        <w:tc>
          <w:tcPr>
            <w:tcW w:w="507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81F83" w:rsidRPr="00E81F83" w:rsidRDefault="006F2683" w:rsidP="006F26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E81F83" w:rsidRPr="00E81F83" w:rsidRDefault="00E81F83" w:rsidP="006370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81F83" w:rsidRPr="00E81F83" w:rsidRDefault="00E81F83" w:rsidP="00E81F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39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81F83" w:rsidRPr="00E81F83" w:rsidRDefault="00E81F83" w:rsidP="00E81F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E81F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E81F83" w:rsidRPr="00E81F83" w:rsidRDefault="00E81F83" w:rsidP="0063707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3212E9" w:rsidRPr="003A515B" w:rsidRDefault="00E81F83" w:rsidP="00E81F83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2424C216" wp14:editId="31367D97">
            <wp:simplePos x="0" y="0"/>
            <wp:positionH relativeFrom="column">
              <wp:posOffset>3226104</wp:posOffset>
            </wp:positionH>
            <wp:positionV relativeFrom="paragraph">
              <wp:posOffset>19271</wp:posOffset>
            </wp:positionV>
            <wp:extent cx="3148716" cy="3180522"/>
            <wp:effectExtent l="0" t="0" r="0" b="0"/>
            <wp:wrapNone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27CDB28" wp14:editId="5AF04414">
            <wp:extent cx="3156668" cy="3196425"/>
            <wp:effectExtent l="0" t="0" r="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540484" w:rsidRPr="00540484" w:rsidRDefault="00540484" w:rsidP="005404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404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Удельный вес используемых сельскохозяйственных угодий</w:t>
      </w:r>
    </w:p>
    <w:p w:rsidR="00540484" w:rsidRDefault="00540484" w:rsidP="0054048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  <w:r w:rsidRPr="00540484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(в процентах от общей площади сельскохозяйственных угодий соответствующей категории хозяйств)</w:t>
      </w:r>
    </w:p>
    <w:p w:rsidR="003212E9" w:rsidRPr="00972785" w:rsidRDefault="003212E9" w:rsidP="0067784F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</w:p>
    <w:tbl>
      <w:tblPr>
        <w:tblW w:w="992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5"/>
        <w:gridCol w:w="281"/>
        <w:gridCol w:w="4817"/>
      </w:tblGrid>
      <w:tr w:rsidR="00FC6DA4" w:rsidRPr="00E81F83" w:rsidTr="00CE0314">
        <w:trPr>
          <w:trHeight w:val="590"/>
        </w:trPr>
        <w:tc>
          <w:tcPr>
            <w:tcW w:w="482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FC6DA4" w:rsidRPr="00F94720" w:rsidRDefault="006F2683" w:rsidP="00CE0314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  <w:t>на 1 июля 2016 года</w:t>
            </w:r>
          </w:p>
        </w:tc>
        <w:tc>
          <w:tcPr>
            <w:tcW w:w="28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FC6DA4" w:rsidRPr="00E81F83" w:rsidRDefault="00FC6DA4" w:rsidP="00CE03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81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:rsidR="003212E9" w:rsidRPr="00F94720" w:rsidRDefault="00F94720" w:rsidP="00CE03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</w:tc>
      </w:tr>
    </w:tbl>
    <w:p w:rsidR="002A0E94" w:rsidRPr="000F38B4" w:rsidRDefault="00294858" w:rsidP="000F38B4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FADB91" wp14:editId="34C640F6">
            <wp:extent cx="3028207" cy="3776353"/>
            <wp:effectExtent l="0" t="0" r="1270" b="0"/>
            <wp:docPr id="78" name="Диаграмма 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  <w:r w:rsidR="00CE0314">
        <w:rPr>
          <w:noProof/>
          <w:lang w:eastAsia="ru-RU"/>
        </w:rPr>
        <w:drawing>
          <wp:inline distT="0" distB="0" distL="0" distR="0" wp14:anchorId="34B6FDCD" wp14:editId="6B33728B">
            <wp:extent cx="3063834" cy="3776353"/>
            <wp:effectExtent l="0" t="0" r="381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tbl>
      <w:tblPr>
        <w:tblW w:w="10867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5446"/>
      </w:tblGrid>
      <w:tr w:rsidR="003212E9" w:rsidRPr="003212E9" w:rsidTr="0076327F">
        <w:trPr>
          <w:trHeight w:val="495"/>
        </w:trPr>
        <w:tc>
          <w:tcPr>
            <w:tcW w:w="10867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3212E9" w:rsidRPr="003212E9" w:rsidRDefault="003212E9" w:rsidP="003A51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3212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Структура сельскохозяйственных угодий по категориям хозяйств</w:t>
            </w:r>
          </w:p>
          <w:p w:rsidR="003212E9" w:rsidRPr="003121A1" w:rsidRDefault="003212E9" w:rsidP="003212E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3212E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            </w:t>
            </w:r>
            <w:r w:rsidRPr="003212E9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(в процентах от общей площади сельскохозяйственных угодий) </w:t>
            </w:r>
          </w:p>
          <w:p w:rsidR="00E254B3" w:rsidRPr="003121A1" w:rsidRDefault="00E254B3" w:rsidP="003212E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3212E9" w:rsidRPr="003212E9" w:rsidRDefault="003212E9" w:rsidP="003212E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212E9" w:rsidRPr="003212E9" w:rsidTr="0076327F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3212E9" w:rsidRPr="003212E9" w:rsidRDefault="003212E9" w:rsidP="003212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212E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</w:t>
            </w:r>
            <w:r w:rsidR="007632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</w:t>
            </w:r>
            <w:r w:rsidRPr="003212E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3212E9" w:rsidRPr="003212E9" w:rsidRDefault="003212E9" w:rsidP="003212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3212E9" w:rsidRPr="003212E9" w:rsidRDefault="003212E9" w:rsidP="003212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3212E9" w:rsidRPr="003212E9" w:rsidRDefault="003212E9" w:rsidP="003212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3212E9" w:rsidRPr="003212E9" w:rsidRDefault="0076327F" w:rsidP="003212E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</w:t>
            </w:r>
            <w:r w:rsidR="003212E9" w:rsidRPr="003212E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3212E9" w:rsidRPr="003212E9" w:rsidRDefault="003212E9" w:rsidP="003212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3212E9" w:rsidRPr="003212E9" w:rsidRDefault="003212E9" w:rsidP="003212E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3212E9" w:rsidRDefault="0076327F" w:rsidP="00BD4B5C">
      <w:pPr>
        <w:tabs>
          <w:tab w:val="left" w:pos="8640"/>
        </w:tabs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47425305" wp14:editId="5677C7C6">
            <wp:simplePos x="0" y="0"/>
            <wp:positionH relativeFrom="column">
              <wp:posOffset>3169920</wp:posOffset>
            </wp:positionH>
            <wp:positionV relativeFrom="paragraph">
              <wp:posOffset>-4445</wp:posOffset>
            </wp:positionV>
            <wp:extent cx="3124835" cy="2743200"/>
            <wp:effectExtent l="0" t="0" r="0" b="0"/>
            <wp:wrapNone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4C37D26B" wp14:editId="14902465">
            <wp:extent cx="3124200" cy="2743200"/>
            <wp:effectExtent l="0" t="0" r="0" b="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 w:rsidR="00BD4B5C">
        <w:tab/>
      </w:r>
    </w:p>
    <w:p w:rsidR="002831B9" w:rsidRDefault="002831B9" w:rsidP="007632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6327F" w:rsidRPr="0076327F" w:rsidRDefault="007C27CA" w:rsidP="007632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Структура общей</w:t>
      </w:r>
      <w:r w:rsidR="0076327F" w:rsidRPr="007632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площади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земли</w:t>
      </w:r>
      <w:r w:rsidR="0076327F" w:rsidRPr="007632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по видам использования в личных подсобных </w:t>
      </w:r>
    </w:p>
    <w:p w:rsidR="0076327F" w:rsidRPr="0076327F" w:rsidRDefault="0076327F" w:rsidP="007632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632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 других индивидуальных хозяйствах граждан </w:t>
      </w:r>
    </w:p>
    <w:p w:rsidR="0076327F" w:rsidRDefault="0076327F" w:rsidP="0076327F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  <w:r w:rsidRPr="0076327F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(в процентах от общей площади</w:t>
      </w:r>
      <w:r w:rsidR="001C181A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 земли</w:t>
      </w:r>
      <w:r w:rsidRPr="0076327F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)</w:t>
      </w:r>
    </w:p>
    <w:p w:rsidR="002831B9" w:rsidRPr="0076327F" w:rsidRDefault="002831B9" w:rsidP="0076327F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</w:p>
    <w:tbl>
      <w:tblPr>
        <w:tblW w:w="11467" w:type="dxa"/>
        <w:tblLayout w:type="fixed"/>
        <w:tblLook w:val="04A0" w:firstRow="1" w:lastRow="0" w:firstColumn="1" w:lastColumn="0" w:noHBand="0" w:noVBand="1"/>
      </w:tblPr>
      <w:tblGrid>
        <w:gridCol w:w="5406"/>
        <w:gridCol w:w="314"/>
        <w:gridCol w:w="5747"/>
      </w:tblGrid>
      <w:tr w:rsidR="0076327F" w:rsidRPr="0076327F" w:rsidTr="002831B9">
        <w:trPr>
          <w:trHeight w:val="300"/>
        </w:trPr>
        <w:tc>
          <w:tcPr>
            <w:tcW w:w="54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76327F" w:rsidRPr="0076327F" w:rsidRDefault="0076327F" w:rsidP="007632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</w:t>
            </w:r>
            <w:r w:rsidRPr="007632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76327F" w:rsidRPr="0076327F" w:rsidRDefault="0076327F" w:rsidP="00763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76327F" w:rsidRPr="0076327F" w:rsidRDefault="0076327F" w:rsidP="00763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1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76327F" w:rsidRPr="0076327F" w:rsidRDefault="0076327F" w:rsidP="007632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74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76327F" w:rsidRPr="0076327F" w:rsidRDefault="0076327F" w:rsidP="007632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</w:t>
            </w:r>
            <w:r w:rsidRPr="007632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76327F" w:rsidRPr="0076327F" w:rsidRDefault="0076327F" w:rsidP="00763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76327F" w:rsidRPr="0076327F" w:rsidRDefault="0076327F" w:rsidP="007632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332549" w:rsidRPr="00E6528D" w:rsidRDefault="002831B9" w:rsidP="00E6528D">
      <w:r>
        <w:rPr>
          <w:noProof/>
          <w:lang w:eastAsia="ru-RU"/>
        </w:rPr>
        <w:drawing>
          <wp:inline distT="0" distB="0" distL="0" distR="0" wp14:anchorId="11EC76B0" wp14:editId="3791F683">
            <wp:extent cx="3053301" cy="3617844"/>
            <wp:effectExtent l="0" t="0" r="0" b="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AAC6C0" wp14:editId="3397AAE3">
            <wp:extent cx="3013544" cy="3482671"/>
            <wp:effectExtent l="0" t="0" r="0" b="0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2831B9" w:rsidRPr="002831B9" w:rsidRDefault="002831B9" w:rsidP="00E652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831B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Структура площади освоенных земельных участков граждан</w:t>
      </w:r>
    </w:p>
    <w:p w:rsidR="002831B9" w:rsidRPr="002831B9" w:rsidRDefault="002831B9" w:rsidP="00E652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2831B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видам использования в некоммерческих объединениях</w:t>
      </w:r>
    </w:p>
    <w:p w:rsidR="002831B9" w:rsidRDefault="002831B9" w:rsidP="00E6528D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  <w:r w:rsidRPr="002831B9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(в процентах от </w:t>
      </w:r>
      <w:r w:rsidR="001C181A" w:rsidRPr="0076327F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общей площади</w:t>
      </w:r>
      <w:r w:rsidR="001C181A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 земли</w:t>
      </w:r>
      <w:r w:rsidR="001C181A" w:rsidRPr="002831B9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 </w:t>
      </w:r>
      <w:r w:rsidRPr="002831B9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в некоммерческих объединениях)</w:t>
      </w:r>
    </w:p>
    <w:p w:rsidR="002831B9" w:rsidRPr="002831B9" w:rsidRDefault="002831B9" w:rsidP="002831B9">
      <w:pPr>
        <w:spacing w:after="0" w:line="240" w:lineRule="auto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</w:p>
    <w:tbl>
      <w:tblPr>
        <w:tblW w:w="11467" w:type="dxa"/>
        <w:tblLayout w:type="fixed"/>
        <w:tblLook w:val="04A0" w:firstRow="1" w:lastRow="0" w:firstColumn="1" w:lastColumn="0" w:noHBand="0" w:noVBand="1"/>
      </w:tblPr>
      <w:tblGrid>
        <w:gridCol w:w="5406"/>
        <w:gridCol w:w="314"/>
        <w:gridCol w:w="5747"/>
      </w:tblGrid>
      <w:tr w:rsidR="002831B9" w:rsidRPr="002831B9" w:rsidTr="00532E06">
        <w:trPr>
          <w:trHeight w:val="300"/>
        </w:trPr>
        <w:tc>
          <w:tcPr>
            <w:tcW w:w="540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831B9" w:rsidRPr="002831B9" w:rsidRDefault="002831B9" w:rsidP="00283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831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</w:t>
            </w:r>
            <w:r w:rsidR="00532E0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</w:t>
            </w:r>
            <w:r w:rsidRPr="002831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2831B9" w:rsidRPr="002831B9" w:rsidRDefault="002831B9" w:rsidP="002831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831B9" w:rsidRPr="002831B9" w:rsidRDefault="002831B9" w:rsidP="002831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31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831B9" w:rsidRPr="002831B9" w:rsidRDefault="002831B9" w:rsidP="00283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74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831B9" w:rsidRPr="002831B9" w:rsidRDefault="00532E06" w:rsidP="00283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</w:t>
            </w:r>
            <w:r w:rsidR="002831B9" w:rsidRPr="002831B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2831B9" w:rsidRPr="002831B9" w:rsidRDefault="002831B9" w:rsidP="002831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831B9" w:rsidRPr="002831B9" w:rsidRDefault="002831B9" w:rsidP="002831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07084F" w:rsidRDefault="00532E06" w:rsidP="002831B9">
      <w:r>
        <w:rPr>
          <w:noProof/>
          <w:lang w:eastAsia="ru-RU"/>
        </w:rPr>
        <w:drawing>
          <wp:inline distT="0" distB="0" distL="0" distR="0" wp14:anchorId="7D07FEE1" wp14:editId="36C9F4E0">
            <wp:extent cx="3069204" cy="3061252"/>
            <wp:effectExtent l="0" t="0" r="0" b="0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CC407DE" wp14:editId="076ECF54">
            <wp:extent cx="3005593" cy="3093057"/>
            <wp:effectExtent l="0" t="0" r="4445" b="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FE43A2" w:rsidRDefault="00FE43A2" w:rsidP="000708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FE43A2" w:rsidRDefault="0007084F" w:rsidP="000708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07084F">
        <w:rPr>
          <w:rFonts w:ascii="Times New Roman" w:eastAsia="Times New Roman" w:hAnsi="Times New Roman" w:cs="Times New Roman"/>
          <w:b/>
          <w:bCs/>
          <w:lang w:eastAsia="ru-RU"/>
        </w:rPr>
        <w:t xml:space="preserve">             </w:t>
      </w:r>
    </w:p>
    <w:p w:rsidR="0007084F" w:rsidRPr="0007084F" w:rsidRDefault="0007084F" w:rsidP="000708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7084F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  <w:r w:rsidRPr="0007084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Структура общей посевной площади под урожай по категориям хозяйств </w:t>
      </w:r>
    </w:p>
    <w:tbl>
      <w:tblPr>
        <w:tblW w:w="10867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5446"/>
      </w:tblGrid>
      <w:tr w:rsidR="0007084F" w:rsidRPr="0007084F" w:rsidTr="00857094">
        <w:trPr>
          <w:trHeight w:val="495"/>
        </w:trPr>
        <w:tc>
          <w:tcPr>
            <w:tcW w:w="10867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07084F" w:rsidRPr="0007084F" w:rsidRDefault="0007084F" w:rsidP="0007084F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7084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</w:t>
            </w: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</w:t>
            </w:r>
            <w:r w:rsidRPr="0007084F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</w:t>
            </w:r>
            <w:r w:rsidRPr="0007084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(в процентах от  общей посевной площади) </w:t>
            </w:r>
          </w:p>
          <w:p w:rsidR="0007084F" w:rsidRPr="0007084F" w:rsidRDefault="0007084F" w:rsidP="0007084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07084F" w:rsidRPr="0007084F" w:rsidTr="00857094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084F" w:rsidRPr="0007084F" w:rsidRDefault="0007084F" w:rsidP="000708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7084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07084F" w:rsidRPr="0007084F" w:rsidRDefault="0007084F" w:rsidP="00070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07084F" w:rsidRPr="0007084F" w:rsidRDefault="0007084F" w:rsidP="00070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084F" w:rsidRPr="0007084F" w:rsidRDefault="0007084F" w:rsidP="000708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07084F" w:rsidRPr="0007084F" w:rsidRDefault="0007084F" w:rsidP="000708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7084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07084F" w:rsidRPr="0007084F" w:rsidRDefault="0007084F" w:rsidP="00070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07084F" w:rsidRPr="0007084F" w:rsidRDefault="0007084F" w:rsidP="00070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332549" w:rsidRPr="003A515B" w:rsidRDefault="00832519" w:rsidP="003A515B">
      <w:r>
        <w:rPr>
          <w:noProof/>
          <w:lang w:eastAsia="ru-RU"/>
        </w:rPr>
        <w:drawing>
          <wp:inline distT="0" distB="0" distL="0" distR="0" wp14:anchorId="411490C6" wp14:editId="4D02CBCE">
            <wp:extent cx="3140765" cy="3315694"/>
            <wp:effectExtent l="0" t="0" r="0" b="0"/>
            <wp:docPr id="37" name="Диаграмма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 w:rsidRPr="0083251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F51696F" wp14:editId="7146D217">
            <wp:extent cx="2878373" cy="3339548"/>
            <wp:effectExtent l="0" t="0" r="0" b="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FE43A2" w:rsidRPr="00FE43A2" w:rsidRDefault="00FE43A2" w:rsidP="00FE43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E43A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Структура посевных площадей сельскохозяйственных культур </w:t>
      </w:r>
    </w:p>
    <w:p w:rsidR="00FE43A2" w:rsidRPr="00FE43A2" w:rsidRDefault="00FE43A2" w:rsidP="00FE43A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FE43A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 урожай в хозяйствах всех категорий</w:t>
      </w:r>
      <w:r w:rsidRPr="00FE43A2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FE43A2" w:rsidRPr="00FE43A2" w:rsidTr="0067784F">
        <w:trPr>
          <w:trHeight w:val="495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FE43A2" w:rsidRPr="00FE43A2" w:rsidRDefault="00FE43A2" w:rsidP="00677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FE43A2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(в процентах от  всей посевной площади)</w:t>
            </w:r>
          </w:p>
          <w:p w:rsidR="00FE43A2" w:rsidRPr="00FE43A2" w:rsidRDefault="00FE43A2" w:rsidP="00FE43A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FE43A2" w:rsidRPr="00FE43A2" w:rsidTr="0067784F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E43A2" w:rsidRPr="00FE43A2" w:rsidRDefault="00FE43A2" w:rsidP="00FE43A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E43A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FE43A2" w:rsidRPr="00FE43A2" w:rsidRDefault="00FE43A2" w:rsidP="00FE4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FE43A2" w:rsidRPr="00FE43A2" w:rsidRDefault="00FE43A2" w:rsidP="00FE4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E43A2" w:rsidRPr="00FE43A2" w:rsidRDefault="00FE43A2" w:rsidP="00FE43A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FE43A2" w:rsidRPr="00FE43A2" w:rsidRDefault="00FE43A2" w:rsidP="00FE43A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FE43A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FE43A2" w:rsidRPr="00FE43A2" w:rsidRDefault="00FE43A2" w:rsidP="00FE4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FE43A2" w:rsidRPr="00FE43A2" w:rsidRDefault="00FE43A2" w:rsidP="00FE43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141242" w:rsidRDefault="0087055D" w:rsidP="00FE43A2">
      <w:r>
        <w:rPr>
          <w:noProof/>
          <w:lang w:eastAsia="ru-RU"/>
        </w:rPr>
        <w:drawing>
          <wp:inline distT="0" distB="0" distL="0" distR="0" wp14:anchorId="44BFE4E0" wp14:editId="10BC37F3">
            <wp:extent cx="3093058" cy="2743200"/>
            <wp:effectExtent l="0" t="0" r="0" b="0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 w:rsidRPr="0087055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C0A5B2" wp14:editId="06A18DD6">
            <wp:extent cx="2934032" cy="2743200"/>
            <wp:effectExtent l="0" t="0" r="0" b="0"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544F61" w:rsidRDefault="00544F61" w:rsidP="001412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val="en-US" w:eastAsia="ru-RU"/>
        </w:rPr>
      </w:pPr>
    </w:p>
    <w:p w:rsidR="003121A1" w:rsidRDefault="003121A1" w:rsidP="001412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val="en-US" w:eastAsia="ru-RU"/>
        </w:rPr>
      </w:pPr>
    </w:p>
    <w:p w:rsidR="003121A1" w:rsidRDefault="003121A1" w:rsidP="001412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val="en-US" w:eastAsia="ru-RU"/>
        </w:rPr>
      </w:pPr>
    </w:p>
    <w:p w:rsidR="00141242" w:rsidRPr="00141242" w:rsidRDefault="00141242" w:rsidP="001412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41242">
        <w:rPr>
          <w:rFonts w:ascii="Times New Roman" w:eastAsia="Times New Roman" w:hAnsi="Times New Roman" w:cs="Times New Roman"/>
          <w:b/>
          <w:bCs/>
          <w:lang w:eastAsia="ru-RU"/>
        </w:rPr>
        <w:t xml:space="preserve">   </w:t>
      </w:r>
      <w:r w:rsidRPr="001412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Структура посевных площадей сельскохозяйственных культур </w:t>
      </w:r>
    </w:p>
    <w:p w:rsidR="00141242" w:rsidRPr="00141242" w:rsidRDefault="00141242" w:rsidP="001412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1412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 урожай в сельскохозяйственных организациях</w:t>
      </w:r>
      <w:r w:rsidRPr="00141242">
        <w:rPr>
          <w:rFonts w:ascii="Times New Roman" w:eastAsia="Times New Roman" w:hAnsi="Times New Roman" w:cs="Times New Roman"/>
          <w:b/>
          <w:bCs/>
          <w:lang w:eastAsia="ru-RU"/>
        </w:rPr>
        <w:t xml:space="preserve"> 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141242" w:rsidRPr="00141242" w:rsidTr="0067784F">
        <w:trPr>
          <w:trHeight w:val="495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141242" w:rsidRPr="00141242" w:rsidRDefault="00141242" w:rsidP="00677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41242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(в процентах от  всей посевной площади соответствующей категории хозяйств)</w:t>
            </w:r>
          </w:p>
          <w:p w:rsidR="00141242" w:rsidRPr="00141242" w:rsidRDefault="00141242" w:rsidP="0014124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141242" w:rsidRPr="00141242" w:rsidTr="0067784F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41242" w:rsidRPr="00141242" w:rsidRDefault="00141242" w:rsidP="001412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4124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на 1 июля 2016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года</w:t>
            </w:r>
          </w:p>
          <w:p w:rsidR="00141242" w:rsidRPr="00141242" w:rsidRDefault="00141242" w:rsidP="00141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41242" w:rsidRPr="00141242" w:rsidRDefault="00141242" w:rsidP="00141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41242" w:rsidRPr="00141242" w:rsidRDefault="00141242" w:rsidP="001412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41242" w:rsidRPr="00141242" w:rsidRDefault="00141242" w:rsidP="001412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14124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141242" w:rsidRPr="00141242" w:rsidRDefault="00141242" w:rsidP="00141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141242" w:rsidRPr="00141242" w:rsidRDefault="00141242" w:rsidP="001412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972785" w:rsidRDefault="00972785" w:rsidP="00141242">
      <w:r>
        <w:rPr>
          <w:noProof/>
          <w:lang w:eastAsia="ru-RU"/>
        </w:rPr>
        <w:drawing>
          <wp:inline distT="0" distB="0" distL="0" distR="0" wp14:anchorId="7ECAFB11" wp14:editId="4C0EC172">
            <wp:extent cx="3013544" cy="3053300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201F6F" wp14:editId="0462CA2F">
            <wp:extent cx="3045350" cy="3053300"/>
            <wp:effectExtent l="0" t="0" r="0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332549" w:rsidRPr="007C27CA" w:rsidRDefault="00332549" w:rsidP="00E6528D">
      <w:pPr>
        <w:spacing w:after="0" w:line="240" w:lineRule="auto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972785" w:rsidRPr="00972785" w:rsidRDefault="00972785" w:rsidP="009727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2785">
        <w:rPr>
          <w:rFonts w:ascii="Times New Roman" w:eastAsia="Times New Roman" w:hAnsi="Times New Roman" w:cs="Times New Roman"/>
          <w:b/>
          <w:bCs/>
          <w:lang w:eastAsia="ru-RU"/>
        </w:rPr>
        <w:lastRenderedPageBreak/>
        <w:t xml:space="preserve">  </w:t>
      </w:r>
      <w:r w:rsidRPr="009727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Структура посевных площадей сельскохозяйственных культур </w:t>
      </w:r>
    </w:p>
    <w:p w:rsidR="00972785" w:rsidRPr="00972785" w:rsidRDefault="00972785" w:rsidP="009727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27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под урожай в крестьянских (фермерских) хозяйствах </w:t>
      </w:r>
    </w:p>
    <w:p w:rsidR="00972785" w:rsidRPr="00972785" w:rsidRDefault="00972785" w:rsidP="009727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278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 у индивидуальных предпринимателей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972785" w:rsidRPr="00972785" w:rsidTr="0067784F">
        <w:trPr>
          <w:trHeight w:val="495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972785" w:rsidRPr="00972785" w:rsidRDefault="00972785" w:rsidP="00677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97278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(в процентах от  всей посевной площади соответствующей категории хозяйств)</w:t>
            </w:r>
          </w:p>
          <w:p w:rsidR="00972785" w:rsidRPr="00972785" w:rsidRDefault="00972785" w:rsidP="0097278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972785" w:rsidRPr="00972785" w:rsidTr="0067784F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72785" w:rsidRPr="00972785" w:rsidRDefault="00972785" w:rsidP="009727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7278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972785" w:rsidRPr="00972785" w:rsidRDefault="00972785" w:rsidP="009727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72785" w:rsidRPr="00972785" w:rsidRDefault="00972785" w:rsidP="009727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72785" w:rsidRPr="00972785" w:rsidRDefault="00972785" w:rsidP="009727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72785" w:rsidRPr="00972785" w:rsidRDefault="00972785" w:rsidP="0097278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7278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972785" w:rsidRPr="00972785" w:rsidRDefault="00972785" w:rsidP="009727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72785" w:rsidRPr="00972785" w:rsidRDefault="00972785" w:rsidP="009727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D915A5" w:rsidRDefault="00E64054" w:rsidP="00972785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CF30CEB" wp14:editId="734374C6">
            <wp:extent cx="3077155" cy="3013545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  <w:r w:rsidRPr="00E6405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DE3D539" wp14:editId="2877F14E">
            <wp:extent cx="2952750" cy="3014664"/>
            <wp:effectExtent l="0" t="0" r="0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3121A1" w:rsidRDefault="00D915A5" w:rsidP="00D915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val="en-US" w:eastAsia="ru-RU"/>
        </w:rPr>
      </w:pPr>
      <w:r w:rsidRPr="00D915A5">
        <w:rPr>
          <w:rFonts w:ascii="Times New Roman" w:eastAsia="Times New Roman" w:hAnsi="Times New Roman" w:cs="Times New Roman"/>
          <w:b/>
          <w:bCs/>
          <w:lang w:eastAsia="ru-RU"/>
        </w:rPr>
        <w:t xml:space="preserve">            </w:t>
      </w:r>
    </w:p>
    <w:p w:rsidR="00D915A5" w:rsidRPr="00D915A5" w:rsidRDefault="00D915A5" w:rsidP="00D915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15A5">
        <w:rPr>
          <w:rFonts w:ascii="Times New Roman" w:eastAsia="Times New Roman" w:hAnsi="Times New Roman" w:cs="Times New Roman"/>
          <w:b/>
          <w:bCs/>
          <w:lang w:eastAsia="ru-RU"/>
        </w:rPr>
        <w:t xml:space="preserve">  </w:t>
      </w:r>
      <w:r w:rsidRPr="00D915A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Структура посевных площадей сельскохозяйственных культур </w:t>
      </w:r>
    </w:p>
    <w:p w:rsidR="00D915A5" w:rsidRPr="00D915A5" w:rsidRDefault="00D915A5" w:rsidP="00D915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915A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под урожай в хозяйствах населения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D915A5" w:rsidRPr="00D915A5" w:rsidTr="0067784F">
        <w:trPr>
          <w:trHeight w:val="495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D915A5" w:rsidRPr="00D915A5" w:rsidRDefault="00D915A5" w:rsidP="00677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D915A5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(в процентах от  всей посевной площади соответствующей категории хозяйств)</w:t>
            </w:r>
          </w:p>
          <w:p w:rsidR="00D915A5" w:rsidRPr="00D915A5" w:rsidRDefault="00D915A5" w:rsidP="00D915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D915A5" w:rsidRPr="00D915A5" w:rsidTr="0067784F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915A5" w:rsidRPr="00D915A5" w:rsidRDefault="00D915A5" w:rsidP="00D915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15A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D915A5" w:rsidRPr="00D915A5" w:rsidRDefault="00D915A5" w:rsidP="00D915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D915A5" w:rsidRPr="00D915A5" w:rsidRDefault="00D915A5" w:rsidP="00D915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915A5" w:rsidRPr="00D915A5" w:rsidRDefault="00D915A5" w:rsidP="00D915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915A5" w:rsidRPr="00D915A5" w:rsidRDefault="00D915A5" w:rsidP="00D915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D915A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D915A5" w:rsidRPr="00D915A5" w:rsidRDefault="00D915A5" w:rsidP="00D915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D915A5" w:rsidRPr="00D915A5" w:rsidRDefault="00D915A5" w:rsidP="00D915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332549" w:rsidRPr="00E6528D" w:rsidRDefault="007203E7" w:rsidP="00E6528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0B2C7C5" wp14:editId="65A6798D">
            <wp:extent cx="2981739" cy="3323645"/>
            <wp:effectExtent l="0" t="0" r="0" b="0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91FDC6" wp14:editId="01C17B49">
            <wp:extent cx="2910177" cy="3323645"/>
            <wp:effectExtent l="0" t="0" r="0" b="0"/>
            <wp:docPr id="42" name="Диаграмма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AC55FC" w:rsidRPr="00AC55FC" w:rsidRDefault="00AC55FC" w:rsidP="003121A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AC55F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Структура площадей многолетних насаждений в хозяйствах всех категорий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AC55FC" w:rsidRPr="00AC55FC" w:rsidTr="0067784F">
        <w:trPr>
          <w:trHeight w:val="495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AC55FC" w:rsidRPr="009222F3" w:rsidRDefault="00AC55FC" w:rsidP="00677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AC55F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(в процентах от  общей площади многолетних насаждений)</w:t>
            </w:r>
          </w:p>
          <w:p w:rsidR="003121A1" w:rsidRPr="009222F3" w:rsidRDefault="003121A1" w:rsidP="00AC55F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AC55FC" w:rsidRPr="00AC55FC" w:rsidRDefault="00AC55FC" w:rsidP="00AC55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AC55FC" w:rsidRPr="00AC55FC" w:rsidTr="0067784F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C55FC" w:rsidRPr="00AC55FC" w:rsidRDefault="00AC55FC" w:rsidP="00AC55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C55F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AC55FC" w:rsidRPr="00AC55FC" w:rsidRDefault="00AC55FC" w:rsidP="00AC55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AC55FC" w:rsidRPr="00AC55FC" w:rsidRDefault="00AC55FC" w:rsidP="00AC55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C55FC" w:rsidRPr="00AC55FC" w:rsidRDefault="00AC55FC" w:rsidP="00AC55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C55FC" w:rsidRPr="00AC55FC" w:rsidRDefault="00AC55FC" w:rsidP="00AC55F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AC55F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AC55FC" w:rsidRPr="00AC55FC" w:rsidRDefault="00AC55FC" w:rsidP="00AC55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AC55FC" w:rsidRPr="00AC55FC" w:rsidRDefault="00AC55FC" w:rsidP="00AC55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353972" w:rsidRDefault="00AC55FC" w:rsidP="00D915A5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A622058" wp14:editId="317FB007">
            <wp:extent cx="3037398" cy="3061252"/>
            <wp:effectExtent l="0" t="0" r="0" b="0"/>
            <wp:docPr id="43" name="Диаграмма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  <w:r w:rsidRPr="00AC55FC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A90D124" wp14:editId="70B40853">
            <wp:extent cx="2949934" cy="3045350"/>
            <wp:effectExtent l="0" t="0" r="0" b="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4455F1" w:rsidRPr="00332549" w:rsidRDefault="00353972" w:rsidP="003325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  <w:r w:rsidRPr="003539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</w:t>
      </w:r>
    </w:p>
    <w:p w:rsidR="00353972" w:rsidRPr="00353972" w:rsidRDefault="00353972" w:rsidP="003539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5397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Структура поголовья крупного рогатого скота по категориям хозяйств 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353972" w:rsidRPr="00353972" w:rsidTr="005F6CB0">
        <w:trPr>
          <w:trHeight w:val="495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353972" w:rsidRPr="00353972" w:rsidRDefault="00353972" w:rsidP="005F6C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353972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(в процентах от поголовья крупного рогатого скота в хозяйствах всех категорий)</w:t>
            </w:r>
          </w:p>
          <w:p w:rsidR="00353972" w:rsidRPr="00353972" w:rsidRDefault="00353972" w:rsidP="005F6CB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353972" w:rsidRPr="00353972" w:rsidTr="005F6CB0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353972" w:rsidRPr="00353972" w:rsidRDefault="006F2683" w:rsidP="005F6C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353972" w:rsidRPr="00353972" w:rsidRDefault="00353972" w:rsidP="005F6C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353972" w:rsidRPr="00353972" w:rsidRDefault="00353972" w:rsidP="005F6C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353972" w:rsidRPr="00353972" w:rsidRDefault="00353972" w:rsidP="005F6C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353972" w:rsidRPr="00353972" w:rsidRDefault="006F2683" w:rsidP="005F6C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353972" w:rsidRPr="00353972" w:rsidRDefault="00353972" w:rsidP="005F6C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353972" w:rsidRPr="00353972" w:rsidRDefault="00353972" w:rsidP="005F6C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332549" w:rsidRPr="00E6528D" w:rsidRDefault="00993222" w:rsidP="00E6528D">
      <w:r>
        <w:rPr>
          <w:noProof/>
          <w:lang w:eastAsia="ru-RU"/>
        </w:rPr>
        <w:drawing>
          <wp:inline distT="0" distB="0" distL="0" distR="0" wp14:anchorId="6491452C" wp14:editId="34178B37">
            <wp:extent cx="2984601" cy="3577133"/>
            <wp:effectExtent l="0" t="0" r="0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  <w:r w:rsidRPr="0099322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6449BD8" wp14:editId="111B5F4D">
            <wp:extent cx="2948026" cy="3562502"/>
            <wp:effectExtent l="0" t="0" r="0" b="0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993222" w:rsidRPr="00993222" w:rsidRDefault="00993222" w:rsidP="009932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99322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Структура поголовья коров по категориям хозяйств</w:t>
      </w:r>
    </w:p>
    <w:tbl>
      <w:tblPr>
        <w:tblW w:w="10867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5446"/>
      </w:tblGrid>
      <w:tr w:rsidR="00993222" w:rsidRPr="00993222" w:rsidTr="00857094">
        <w:trPr>
          <w:trHeight w:val="495"/>
        </w:trPr>
        <w:tc>
          <w:tcPr>
            <w:tcW w:w="10867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993222" w:rsidRPr="00993222" w:rsidRDefault="00993222" w:rsidP="00993222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99322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          </w:t>
            </w:r>
            <w:r w:rsidRPr="00993222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(в процентах от поголовья коров в хозяйствах всех категорий) </w:t>
            </w:r>
          </w:p>
          <w:p w:rsidR="00993222" w:rsidRPr="00993222" w:rsidRDefault="00993222" w:rsidP="0099322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993222" w:rsidRPr="00993222" w:rsidTr="00857094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93222" w:rsidRPr="00993222" w:rsidRDefault="006F2683" w:rsidP="006F26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993222" w:rsidRPr="00993222" w:rsidRDefault="00993222" w:rsidP="00993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93222" w:rsidRPr="00993222" w:rsidRDefault="00993222" w:rsidP="00993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93222" w:rsidRPr="00993222" w:rsidRDefault="00993222" w:rsidP="00993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93222" w:rsidRPr="00993222" w:rsidRDefault="00993222" w:rsidP="0099322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93222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993222" w:rsidRPr="00993222" w:rsidRDefault="00993222" w:rsidP="00993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93222" w:rsidRPr="00993222" w:rsidRDefault="00993222" w:rsidP="009932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9E087F" w:rsidRDefault="00E57E27" w:rsidP="009E08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6B15D35" wp14:editId="4D519032">
            <wp:extent cx="2999232" cy="3138220"/>
            <wp:effectExtent l="0" t="0" r="0" b="5080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  <w:r w:rsidRPr="00E57E2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D15B51D" wp14:editId="54D20967">
            <wp:extent cx="2962656" cy="3123591"/>
            <wp:effectExtent l="0" t="0" r="0" b="0"/>
            <wp:docPr id="48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9E087F" w:rsidRPr="009E087F" w:rsidRDefault="009E087F" w:rsidP="009E087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9E087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Структура поголовья свиней по категориям хозяйств 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9E087F" w:rsidRPr="009E087F" w:rsidTr="00C22B63">
        <w:trPr>
          <w:trHeight w:val="495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9E087F" w:rsidRPr="009E087F" w:rsidRDefault="009E087F" w:rsidP="00C22B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9E087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(в процентах от поголовья свиней в хозяйствах всех категорий)</w:t>
            </w:r>
          </w:p>
          <w:p w:rsidR="009E087F" w:rsidRPr="009E087F" w:rsidRDefault="009E087F" w:rsidP="009E087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9E087F" w:rsidRPr="009E087F" w:rsidTr="00C22B63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087F" w:rsidRPr="009E087F" w:rsidRDefault="006F2683" w:rsidP="006F26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9E087F" w:rsidRPr="009E087F" w:rsidRDefault="009E087F" w:rsidP="009E08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E087F" w:rsidRPr="009E087F" w:rsidRDefault="009E087F" w:rsidP="009E08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087F" w:rsidRPr="009E087F" w:rsidRDefault="009E087F" w:rsidP="009E08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E087F" w:rsidRPr="009E087F" w:rsidRDefault="009E087F" w:rsidP="009E08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E087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9E087F" w:rsidRPr="009E087F" w:rsidRDefault="009E087F" w:rsidP="009E08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E087F" w:rsidRPr="009E087F" w:rsidRDefault="009E087F" w:rsidP="009E08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924B3C" w:rsidRDefault="009E087F" w:rsidP="009E087F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8BF9587" wp14:editId="08D81F1C">
            <wp:extent cx="3021177" cy="3423514"/>
            <wp:effectExtent l="0" t="0" r="0" b="0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  <w:r w:rsidRPr="009E087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62E1816" wp14:editId="115EF690">
            <wp:extent cx="2962656" cy="3416198"/>
            <wp:effectExtent l="0" t="0" r="0" b="0"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332549" w:rsidRDefault="00332549" w:rsidP="00E6528D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6528D" w:rsidRPr="00E6528D" w:rsidRDefault="00E6528D" w:rsidP="00E6528D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924B3C" w:rsidRPr="00924B3C" w:rsidRDefault="00924B3C" w:rsidP="00E254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924B3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Структура поголовья овец </w:t>
      </w:r>
      <w:r w:rsidR="00420FA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 коз </w:t>
      </w:r>
      <w:r w:rsidRPr="00924B3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 категориям хозяйств</w:t>
      </w:r>
    </w:p>
    <w:tbl>
      <w:tblPr>
        <w:tblW w:w="10867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5446"/>
      </w:tblGrid>
      <w:tr w:rsidR="00924B3C" w:rsidRPr="00924B3C" w:rsidTr="00857094">
        <w:trPr>
          <w:trHeight w:val="495"/>
        </w:trPr>
        <w:tc>
          <w:tcPr>
            <w:tcW w:w="10867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924B3C" w:rsidRPr="003121A1" w:rsidRDefault="00924B3C" w:rsidP="00924B3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924B3C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          </w:t>
            </w:r>
            <w:r w:rsidRPr="00924B3C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(в процентах от поголовья овец в хозяйствах всех категорий) </w:t>
            </w:r>
          </w:p>
          <w:p w:rsidR="00E254B3" w:rsidRPr="003121A1" w:rsidRDefault="00E254B3" w:rsidP="00924B3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924B3C" w:rsidRPr="00924B3C" w:rsidRDefault="00924B3C" w:rsidP="00924B3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924B3C" w:rsidRPr="00924B3C" w:rsidTr="00857094">
        <w:trPr>
          <w:trHeight w:val="300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24B3C" w:rsidRPr="00924B3C" w:rsidRDefault="00924B3C" w:rsidP="00924B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4B3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924B3C" w:rsidRPr="00924B3C" w:rsidRDefault="00924B3C" w:rsidP="00924B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24B3C" w:rsidRPr="00924B3C" w:rsidRDefault="00924B3C" w:rsidP="00924B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24B3C" w:rsidRPr="00924B3C" w:rsidRDefault="00924B3C" w:rsidP="00924B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24B3C" w:rsidRPr="00924B3C" w:rsidRDefault="00924B3C" w:rsidP="00924B3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4B3C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924B3C" w:rsidRPr="00924B3C" w:rsidRDefault="00924B3C" w:rsidP="00924B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24B3C" w:rsidRPr="00924B3C" w:rsidRDefault="00924B3C" w:rsidP="00924B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DB7584" w:rsidRDefault="00924B3C" w:rsidP="00924B3C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3259B61" wp14:editId="54C67A08">
            <wp:extent cx="3061252" cy="2941983"/>
            <wp:effectExtent l="0" t="0" r="0" b="0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445BAD" wp14:editId="227DD35E">
            <wp:extent cx="2918129" cy="2957885"/>
            <wp:effectExtent l="0" t="0" r="0" b="0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230500" w:rsidRDefault="00230500" w:rsidP="00DB75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</w:pPr>
    </w:p>
    <w:p w:rsidR="00DB7584" w:rsidRPr="00DB7584" w:rsidRDefault="00DB7584" w:rsidP="00DB75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B75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Поголовье крупного рогатого скота и свиней в среднем </w:t>
      </w:r>
    </w:p>
    <w:p w:rsidR="00DB7584" w:rsidRPr="00DB7584" w:rsidRDefault="00DB7584" w:rsidP="00DB75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DB758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 одну сельскохозяйственную организацию, имеющую поголовье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DB7584" w:rsidRPr="00DB7584" w:rsidTr="00CD5C95">
        <w:trPr>
          <w:trHeight w:val="241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DB7584" w:rsidRPr="00DB7584" w:rsidRDefault="00DB7584" w:rsidP="00DB7584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DB7584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                                                    </w:t>
            </w:r>
            <w:r w:rsidRPr="00DB758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(голов) </w:t>
            </w:r>
          </w:p>
          <w:p w:rsidR="00DB7584" w:rsidRPr="00DB7584" w:rsidRDefault="00DB7584" w:rsidP="00DB75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DB7584" w:rsidRPr="00DB7584" w:rsidTr="00CD5C95">
        <w:trPr>
          <w:trHeight w:val="291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B7584" w:rsidRPr="00DB7584" w:rsidRDefault="006F2683" w:rsidP="006F26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DB7584" w:rsidRPr="00DB7584" w:rsidRDefault="00DB7584" w:rsidP="00DB75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DB7584" w:rsidRPr="00DB7584" w:rsidRDefault="00DB7584" w:rsidP="00DB75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DB7584" w:rsidRPr="00DB7584" w:rsidRDefault="00DB7584" w:rsidP="00DB758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D5C95" w:rsidRPr="00DB7584" w:rsidRDefault="00CD5C95" w:rsidP="00CD5C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DB7584" w:rsidRPr="00DB7584" w:rsidRDefault="00DB7584" w:rsidP="00DB75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DB7584" w:rsidRPr="00DB7584" w:rsidRDefault="00DB7584" w:rsidP="00DB75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332549" w:rsidRPr="00E6528D" w:rsidRDefault="00CD5C95" w:rsidP="00E6528D">
      <w:pPr>
        <w:rPr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4380CF0" wp14:editId="65553245">
            <wp:simplePos x="0" y="0"/>
            <wp:positionH relativeFrom="column">
              <wp:posOffset>3061335</wp:posOffset>
            </wp:positionH>
            <wp:positionV relativeFrom="paragraph">
              <wp:posOffset>1394</wp:posOffset>
            </wp:positionV>
            <wp:extent cx="3265170" cy="3645535"/>
            <wp:effectExtent l="0" t="0" r="0" b="0"/>
            <wp:wrapNone/>
            <wp:docPr id="64" name="Диаграмма 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0500" w:rsidRPr="0023050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0766E2A" wp14:editId="2A6D06B8">
            <wp:extent cx="3170711" cy="3645725"/>
            <wp:effectExtent l="0" t="0" r="0" b="0"/>
            <wp:docPr id="61" name="Диаграмма 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230500" w:rsidRPr="00230500" w:rsidRDefault="00230500" w:rsidP="002305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2305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Поголовье крупного рогатого скота и свиней в среднем на одно крестьянское (фермерское) хозяйство и индивидуального предпринимателя, имеющих поголовье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230500" w:rsidRPr="00230500" w:rsidTr="007578ED">
        <w:trPr>
          <w:trHeight w:val="313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230500" w:rsidRPr="00230500" w:rsidRDefault="00230500" w:rsidP="0023050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23050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                                                    </w:t>
            </w:r>
            <w:r w:rsidRPr="00230500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(голов) </w:t>
            </w:r>
          </w:p>
          <w:p w:rsidR="00230500" w:rsidRPr="00230500" w:rsidRDefault="00230500" w:rsidP="0023050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230500" w:rsidRPr="00230500" w:rsidTr="007578ED">
        <w:trPr>
          <w:trHeight w:val="574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0500" w:rsidRPr="00230500" w:rsidRDefault="006F2683" w:rsidP="006F26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230500" w:rsidRPr="00230500" w:rsidRDefault="00230500" w:rsidP="002305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30500" w:rsidRPr="00230500" w:rsidRDefault="00230500" w:rsidP="002305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0500" w:rsidRPr="00230500" w:rsidRDefault="00230500" w:rsidP="002305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230500" w:rsidRPr="00230500" w:rsidRDefault="00230500" w:rsidP="002305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230500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230500" w:rsidRPr="00230500" w:rsidRDefault="00230500" w:rsidP="002305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230500" w:rsidRPr="00230500" w:rsidRDefault="00230500" w:rsidP="002305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7578ED" w:rsidRDefault="007578ED" w:rsidP="00230500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589E9056" wp14:editId="56140EE1">
            <wp:simplePos x="0" y="0"/>
            <wp:positionH relativeFrom="column">
              <wp:posOffset>3077301</wp:posOffset>
            </wp:positionH>
            <wp:positionV relativeFrom="paragraph">
              <wp:posOffset>3563</wp:posOffset>
            </wp:positionV>
            <wp:extent cx="3146961" cy="3348841"/>
            <wp:effectExtent l="0" t="0" r="0" b="0"/>
            <wp:wrapNone/>
            <wp:docPr id="66" name="Диаграмма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207" w:rsidRPr="00E56207">
        <w:rPr>
          <w:noProof/>
          <w:lang w:eastAsia="ru-RU"/>
        </w:rPr>
        <w:t xml:space="preserve"> </w:t>
      </w:r>
      <w:r w:rsidR="00CD5C95">
        <w:rPr>
          <w:noProof/>
          <w:lang w:eastAsia="ru-RU"/>
        </w:rPr>
        <w:drawing>
          <wp:inline distT="0" distB="0" distL="0" distR="0" wp14:anchorId="0DB2B2F1" wp14:editId="1B877496">
            <wp:extent cx="3135085" cy="3348841"/>
            <wp:effectExtent l="0" t="0" r="0" b="0"/>
            <wp:docPr id="65" name="Диаграмма 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tbl>
      <w:tblPr>
        <w:tblW w:w="10173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752"/>
      </w:tblGrid>
      <w:tr w:rsidR="007578ED" w:rsidRPr="00CA4308" w:rsidTr="007578ED">
        <w:trPr>
          <w:trHeight w:val="683"/>
        </w:trPr>
        <w:tc>
          <w:tcPr>
            <w:tcW w:w="10173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7578ED" w:rsidRDefault="007578ED" w:rsidP="007578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7578ED" w:rsidRPr="00CA4308" w:rsidRDefault="007578ED" w:rsidP="000E1F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43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Поголовье крупного рогатого скота и свиней в среднем </w:t>
            </w:r>
          </w:p>
          <w:p w:rsidR="007578ED" w:rsidRPr="00CA4308" w:rsidRDefault="007578ED" w:rsidP="000E1F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A43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одно личное подсобное хозяйство, имеющ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ее</w:t>
            </w:r>
            <w:r w:rsidRPr="00CA430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поголовье</w:t>
            </w:r>
          </w:p>
          <w:p w:rsidR="007578ED" w:rsidRPr="00CA4308" w:rsidRDefault="007578ED" w:rsidP="000E1F0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CA4308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                                                      </w:t>
            </w:r>
            <w:r w:rsidRPr="00CA4308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(голов) </w:t>
            </w:r>
          </w:p>
          <w:p w:rsidR="007578ED" w:rsidRPr="00CA4308" w:rsidRDefault="007578ED" w:rsidP="000E1F0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7578ED" w:rsidRPr="00CA4308" w:rsidTr="007578ED">
        <w:trPr>
          <w:trHeight w:val="297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7578ED" w:rsidRPr="00CA4308" w:rsidRDefault="007578ED" w:rsidP="000E1F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430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  <w:p w:rsidR="007578ED" w:rsidRPr="00CA4308" w:rsidRDefault="007578ED" w:rsidP="000E1F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7578ED" w:rsidRPr="00CA4308" w:rsidRDefault="007578ED" w:rsidP="000E1F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7578ED" w:rsidRPr="00CA4308" w:rsidRDefault="007578ED" w:rsidP="000E1F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752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7578ED" w:rsidRPr="00CA4308" w:rsidRDefault="007578ED" w:rsidP="000E1F0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CA4308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  <w:p w:rsidR="007578ED" w:rsidRPr="00CA4308" w:rsidRDefault="007578ED" w:rsidP="000E1F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7578ED" w:rsidRPr="00CA4308" w:rsidRDefault="007578ED" w:rsidP="000E1F0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E6528D" w:rsidRPr="00E6528D" w:rsidRDefault="00F94720" w:rsidP="00E6528D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F219741" wp14:editId="66B448B7">
            <wp:simplePos x="0" y="0"/>
            <wp:positionH relativeFrom="column">
              <wp:posOffset>3076328</wp:posOffset>
            </wp:positionH>
            <wp:positionV relativeFrom="paragraph">
              <wp:posOffset>0</wp:posOffset>
            </wp:positionV>
            <wp:extent cx="3135086" cy="3206337"/>
            <wp:effectExtent l="0" t="0" r="0" b="0"/>
            <wp:wrapNone/>
            <wp:docPr id="76" name="Диаграмма 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D5685D9" wp14:editId="6B59A8DA">
            <wp:extent cx="3135085" cy="3206338"/>
            <wp:effectExtent l="0" t="0" r="0" b="0"/>
            <wp:docPr id="77" name="Диаграмма 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tbl>
      <w:tblPr>
        <w:tblW w:w="963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39"/>
      </w:tblGrid>
      <w:tr w:rsidR="00E6528D" w:rsidTr="000E1F03">
        <w:trPr>
          <w:trHeight w:val="630"/>
        </w:trPr>
        <w:tc>
          <w:tcPr>
            <w:tcW w:w="96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E6528D" w:rsidRPr="00E6528D" w:rsidRDefault="00E6528D" w:rsidP="00257CA5">
            <w:pPr>
              <w:spacing w:after="0" w:line="240" w:lineRule="auto"/>
              <w:jc w:val="center"/>
              <w:rPr>
                <w:noProof/>
                <w:sz w:val="20"/>
                <w:szCs w:val="20"/>
                <w:lang w:eastAsia="ru-RU"/>
              </w:rPr>
            </w:pPr>
            <w:r w:rsidRPr="001435E9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Наличие сельскохозяйственной техники, машин и оборудования на 100</w:t>
            </w:r>
            <w:r w:rsidR="00257C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личных подсобных </w:t>
            </w:r>
            <w:r w:rsidR="008845A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и других индивидуальных хозяйств </w:t>
            </w:r>
            <w:r w:rsidR="00257CA5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граждан</w:t>
            </w:r>
            <w:r w:rsidRPr="001435E9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, осуществляющих сельскохозяйственную деятельность</w:t>
            </w:r>
            <w:r w:rsidR="008845A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                                                                                          </w:t>
            </w:r>
            <w:r w:rsidRPr="001435E9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8845A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(единиц)</w:t>
            </w:r>
            <w:r w:rsidRPr="000C1C2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                                 </w:t>
            </w:r>
          </w:p>
        </w:tc>
      </w:tr>
    </w:tbl>
    <w:p w:rsidR="00E6528D" w:rsidRDefault="00E6528D" w:rsidP="00E6528D">
      <w:pPr>
        <w:tabs>
          <w:tab w:val="left" w:pos="561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AFB06E2" wp14:editId="5B43D0CF">
            <wp:extent cx="6317672" cy="4085111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E6528D" w:rsidRDefault="00E6528D" w:rsidP="00257CA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8E1FD6" w:rsidRPr="00924D5F" w:rsidRDefault="008E1FD6" w:rsidP="00E872C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Обеспеченность  сельскохозяйственных организаций, крестьянских (фермерских)</w:t>
      </w:r>
    </w:p>
    <w:p w:rsidR="008E1FD6" w:rsidRDefault="008E1FD6" w:rsidP="008E1F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хозяйств и индивидуальных</w:t>
      </w:r>
      <w:r w:rsidRPr="00924D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предпринимателей </w:t>
      </w:r>
      <w:r w:rsidR="006357F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тракторами </w:t>
      </w:r>
    </w:p>
    <w:p w:rsidR="008E1FD6" w:rsidRPr="000C1C27" w:rsidRDefault="008E1FD6" w:rsidP="008E1FD6">
      <w:pPr>
        <w:spacing w:after="0" w:line="240" w:lineRule="auto"/>
        <w:jc w:val="center"/>
        <w:rPr>
          <w:noProof/>
          <w:sz w:val="20"/>
          <w:szCs w:val="20"/>
          <w:lang w:eastAsia="ru-RU"/>
        </w:rPr>
      </w:pPr>
      <w:r w:rsidRPr="000C1C27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(</w:t>
      </w:r>
      <w:r w:rsidR="006F2683" w:rsidRPr="000C1C27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 </w:t>
      </w:r>
      <w:r w:rsidR="00C538A0" w:rsidRPr="000C1C27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 xml:space="preserve">на 1000 га пашни; </w:t>
      </w:r>
      <w:r w:rsidRPr="000C1C27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штук)</w:t>
      </w:r>
      <w:r w:rsidRPr="000C1C27">
        <w:rPr>
          <w:noProof/>
          <w:sz w:val="20"/>
          <w:szCs w:val="20"/>
          <w:lang w:eastAsia="ru-RU"/>
        </w:rPr>
        <w:t xml:space="preserve"> </w:t>
      </w:r>
    </w:p>
    <w:p w:rsidR="0063707C" w:rsidRDefault="00C538A0" w:rsidP="00E6528D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E51374C" wp14:editId="3CC35346">
            <wp:extent cx="6080166" cy="3705101"/>
            <wp:effectExtent l="0" t="0" r="0" b="0"/>
            <wp:docPr id="59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8E1FD6" w:rsidRPr="001435E9" w:rsidRDefault="008E1FD6" w:rsidP="001435E9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Обеспеченность  сельскохозяйственных организаций, крестьянских (фермерских)</w:t>
      </w:r>
      <w:r w:rsidR="00857094">
        <w:rPr>
          <w:rFonts w:ascii="Times New Roman" w:hAnsi="Times New Roman" w:cs="Times New Roman"/>
          <w:sz w:val="24"/>
          <w:szCs w:val="24"/>
        </w:rPr>
        <w:t xml:space="preserve"> </w:t>
      </w: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хозяйств и индивидуальных</w:t>
      </w:r>
      <w:r w:rsidRPr="00924D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предпринимателей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тракторами по мощности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8E1FD6" w:rsidRPr="00924D5F" w:rsidTr="00CE0314">
        <w:trPr>
          <w:trHeight w:val="313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8E1FD6" w:rsidRPr="00924D5F" w:rsidRDefault="008E1FD6" w:rsidP="00CE03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924D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</w:t>
            </w:r>
            <w:r w:rsidR="00CE031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на 1000 га пашни; </w:t>
            </w:r>
            <w:r w:rsidRPr="00924D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штук)</w:t>
            </w:r>
          </w:p>
          <w:p w:rsidR="008E1FD6" w:rsidRPr="00924D5F" w:rsidRDefault="008E1FD6" w:rsidP="0085709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8E1FD6" w:rsidRPr="00924D5F" w:rsidTr="00CE0314">
        <w:trPr>
          <w:trHeight w:val="574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8E1FD6" w:rsidRPr="00332549" w:rsidRDefault="006F2683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8E1FD6" w:rsidRPr="00924D5F" w:rsidRDefault="008E1FD6" w:rsidP="008570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8E1FD6" w:rsidRPr="00924D5F" w:rsidRDefault="008E1FD6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8E1FD6" w:rsidRPr="00924D5F" w:rsidRDefault="008E1FD6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8E1FD6" w:rsidRPr="00E45E10" w:rsidRDefault="008E1FD6" w:rsidP="008E1FD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28F0061" wp14:editId="030E5119">
            <wp:extent cx="6103917" cy="3491345"/>
            <wp:effectExtent l="0" t="0" r="0" b="0"/>
            <wp:docPr id="69" name="Диаграмма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tbl>
      <w:tblPr>
        <w:tblW w:w="10867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5446"/>
      </w:tblGrid>
      <w:tr w:rsidR="008E1FD6" w:rsidRPr="00924D5F" w:rsidTr="00B465D1">
        <w:trPr>
          <w:trHeight w:val="547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8E1FD6" w:rsidRPr="00924D5F" w:rsidRDefault="008E1FD6" w:rsidP="008570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924D5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</w:t>
            </w:r>
            <w:r w:rsidR="006F268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8E1FD6" w:rsidRPr="00924D5F" w:rsidRDefault="008E1FD6" w:rsidP="008570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8E1FD6" w:rsidRPr="00924D5F" w:rsidRDefault="008E1FD6" w:rsidP="008570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4D5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</w:p>
          <w:p w:rsidR="008E1FD6" w:rsidRPr="00924D5F" w:rsidRDefault="008E1FD6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8E1FD6" w:rsidRPr="00924D5F" w:rsidRDefault="008E1FD6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6357F1" w:rsidRDefault="008E1FD6">
      <w:r>
        <w:rPr>
          <w:noProof/>
          <w:lang w:eastAsia="ru-RU"/>
        </w:rPr>
        <w:drawing>
          <wp:inline distT="0" distB="0" distL="0" distR="0" wp14:anchorId="5749E6F9" wp14:editId="492ED5D2">
            <wp:extent cx="6103917" cy="3859481"/>
            <wp:effectExtent l="0" t="0" r="0" b="0"/>
            <wp:docPr id="70" name="Диаграмма 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97119B" w:rsidRPr="00924D5F" w:rsidRDefault="0097119B" w:rsidP="00B465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Обеспеченность  сельскохозяйственных организаций, крестьянских (фермерских)</w:t>
      </w:r>
    </w:p>
    <w:p w:rsidR="0097119B" w:rsidRPr="00924D5F" w:rsidRDefault="0097119B" w:rsidP="00B465D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хозяйств и индивидуальных</w:t>
      </w:r>
      <w:r w:rsidRPr="00924D5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24D5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предпринимателей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сельскохозяйственной техникой</w:t>
      </w: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4610"/>
      </w:tblGrid>
      <w:tr w:rsidR="0097119B" w:rsidRPr="00924D5F" w:rsidTr="000C1C27">
        <w:trPr>
          <w:trHeight w:val="313"/>
        </w:trPr>
        <w:tc>
          <w:tcPr>
            <w:tcW w:w="10031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97119B" w:rsidRPr="00924D5F" w:rsidRDefault="0097119B" w:rsidP="000C1C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924D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(</w:t>
            </w:r>
            <w:r w:rsidR="00CE031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на 1000 га посевов</w:t>
            </w:r>
            <w:r w:rsidR="000C1C2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соответствующих культур; </w:t>
            </w:r>
            <w:r w:rsidRPr="00924D5F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штук)</w:t>
            </w:r>
          </w:p>
          <w:p w:rsidR="0097119B" w:rsidRPr="00924D5F" w:rsidRDefault="0097119B" w:rsidP="0085709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97119B" w:rsidRPr="00924D5F" w:rsidTr="000C1C27">
        <w:trPr>
          <w:trHeight w:val="574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7119B" w:rsidRPr="00332549" w:rsidRDefault="005E3A1A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2016 года</w:t>
            </w: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7119B" w:rsidRPr="00924D5F" w:rsidRDefault="0097119B" w:rsidP="008570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46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7119B" w:rsidRPr="00924D5F" w:rsidRDefault="0097119B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97119B" w:rsidRPr="00924D5F" w:rsidRDefault="0097119B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6357F1" w:rsidRDefault="006B45AB">
      <w:r>
        <w:rPr>
          <w:noProof/>
          <w:lang w:eastAsia="ru-RU"/>
        </w:rPr>
        <w:drawing>
          <wp:inline distT="0" distB="0" distL="0" distR="0" wp14:anchorId="155D6831" wp14:editId="3B72E3FC">
            <wp:extent cx="6103917" cy="3515097"/>
            <wp:effectExtent l="0" t="0" r="0" b="0"/>
            <wp:docPr id="74" name="Диаграмма 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tbl>
      <w:tblPr>
        <w:tblW w:w="10867" w:type="dxa"/>
        <w:tblLayout w:type="fixed"/>
        <w:tblLook w:val="04A0" w:firstRow="1" w:lastRow="0" w:firstColumn="1" w:lastColumn="0" w:noHBand="0" w:noVBand="1"/>
      </w:tblPr>
      <w:tblGrid>
        <w:gridCol w:w="5123"/>
        <w:gridCol w:w="298"/>
        <w:gridCol w:w="5446"/>
      </w:tblGrid>
      <w:tr w:rsidR="00C54463" w:rsidRPr="00924D5F" w:rsidTr="00E872CB">
        <w:trPr>
          <w:trHeight w:val="606"/>
        </w:trPr>
        <w:tc>
          <w:tcPr>
            <w:tcW w:w="512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54463" w:rsidRPr="00924D5F" w:rsidRDefault="005E3A1A" w:rsidP="005E3A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 1 июля 2006 года</w:t>
            </w:r>
          </w:p>
        </w:tc>
        <w:tc>
          <w:tcPr>
            <w:tcW w:w="2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54463" w:rsidRPr="00924D5F" w:rsidRDefault="00C54463" w:rsidP="008570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4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C54463" w:rsidRPr="00924D5F" w:rsidRDefault="00C54463" w:rsidP="008570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924D5F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                      </w:t>
            </w:r>
          </w:p>
          <w:p w:rsidR="00C54463" w:rsidRPr="00924D5F" w:rsidRDefault="00C54463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  <w:p w:rsidR="00C54463" w:rsidRPr="00924D5F" w:rsidRDefault="00C54463" w:rsidP="008570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</w:tr>
    </w:tbl>
    <w:p w:rsidR="0097119B" w:rsidRPr="006353CE" w:rsidRDefault="006B45AB" w:rsidP="0097119B">
      <w:r>
        <w:rPr>
          <w:noProof/>
          <w:lang w:eastAsia="ru-RU"/>
        </w:rPr>
        <w:drawing>
          <wp:inline distT="0" distB="0" distL="0" distR="0" wp14:anchorId="16FB7641" wp14:editId="47F46591">
            <wp:extent cx="6092041" cy="3800104"/>
            <wp:effectExtent l="0" t="0" r="0" b="0"/>
            <wp:docPr id="75" name="Диаграмма 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:rsidR="004455F1" w:rsidRPr="004455F1" w:rsidRDefault="004455F1" w:rsidP="004455F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455F1">
        <w:rPr>
          <w:rFonts w:ascii="Times New Roman" w:hAnsi="Times New Roman" w:cs="Times New Roman"/>
          <w:b/>
          <w:sz w:val="24"/>
          <w:szCs w:val="24"/>
        </w:rPr>
        <w:lastRenderedPageBreak/>
        <w:t>Методологические пояснения</w:t>
      </w:r>
    </w:p>
    <w:p w:rsidR="004455F1" w:rsidRPr="004455F1" w:rsidRDefault="004455F1" w:rsidP="004455F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4ECD">
        <w:rPr>
          <w:rFonts w:ascii="Times New Roman" w:hAnsi="Times New Roman" w:cs="Times New Roman"/>
          <w:b/>
          <w:sz w:val="24"/>
          <w:szCs w:val="24"/>
        </w:rPr>
        <w:t xml:space="preserve">    В</w:t>
      </w:r>
      <w:r w:rsidRPr="004455F1">
        <w:rPr>
          <w:rFonts w:ascii="Times New Roman" w:hAnsi="Times New Roman" w:cs="Times New Roman"/>
          <w:sz w:val="24"/>
          <w:szCs w:val="24"/>
        </w:rPr>
        <w:t xml:space="preserve"> </w:t>
      </w:r>
      <w:r w:rsidRPr="004455F1">
        <w:rPr>
          <w:rFonts w:ascii="Times New Roman" w:hAnsi="Times New Roman" w:cs="Times New Roman"/>
          <w:b/>
          <w:sz w:val="24"/>
          <w:szCs w:val="24"/>
        </w:rPr>
        <w:t>хозяйства всех категорий</w:t>
      </w:r>
      <w:r w:rsidRPr="004455F1">
        <w:rPr>
          <w:rFonts w:ascii="Times New Roman" w:hAnsi="Times New Roman" w:cs="Times New Roman"/>
          <w:sz w:val="24"/>
          <w:szCs w:val="24"/>
        </w:rPr>
        <w:t xml:space="preserve"> включены сельскохозяйственные организации, крестьянские (фермерские) хозяйства, индивидуальные предприниматели и хозяйства населения.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 В соответствии с методологией проведения Всероссийской сельскохозяйственной переписи 2016 года, утвержденной приказом Росстата от 29 февраля 2016 г. № 101: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4ECD">
        <w:rPr>
          <w:rFonts w:ascii="Times New Roman" w:hAnsi="Times New Roman" w:cs="Times New Roman"/>
          <w:b/>
          <w:sz w:val="24"/>
          <w:szCs w:val="24"/>
        </w:rPr>
        <w:t xml:space="preserve">    К</w:t>
      </w:r>
      <w:r w:rsidRPr="004455F1">
        <w:rPr>
          <w:rFonts w:ascii="Times New Roman" w:hAnsi="Times New Roman" w:cs="Times New Roman"/>
          <w:sz w:val="24"/>
          <w:szCs w:val="24"/>
        </w:rPr>
        <w:t xml:space="preserve"> </w:t>
      </w:r>
      <w:r w:rsidRPr="004455F1">
        <w:rPr>
          <w:rFonts w:ascii="Times New Roman" w:hAnsi="Times New Roman" w:cs="Times New Roman"/>
          <w:b/>
          <w:sz w:val="24"/>
          <w:szCs w:val="24"/>
        </w:rPr>
        <w:t>сельскохозяйственным организациям</w:t>
      </w:r>
      <w:r w:rsidRPr="004455F1">
        <w:rPr>
          <w:rFonts w:ascii="Times New Roman" w:hAnsi="Times New Roman" w:cs="Times New Roman"/>
          <w:sz w:val="24"/>
          <w:szCs w:val="24"/>
        </w:rPr>
        <w:t xml:space="preserve"> отнесены хозяйственные товарищества, общества, производственные кооперативы, унитарные предприятия, подсобные сельскохозяйственные предприятия несельскохозяйственных организаций.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4ECD">
        <w:rPr>
          <w:rFonts w:ascii="Times New Roman" w:hAnsi="Times New Roman" w:cs="Times New Roman"/>
          <w:b/>
          <w:sz w:val="24"/>
          <w:szCs w:val="24"/>
        </w:rPr>
        <w:t xml:space="preserve">    К</w:t>
      </w:r>
      <w:r w:rsidRPr="004455F1">
        <w:rPr>
          <w:rFonts w:ascii="Times New Roman" w:hAnsi="Times New Roman" w:cs="Times New Roman"/>
          <w:sz w:val="24"/>
          <w:szCs w:val="24"/>
        </w:rPr>
        <w:t xml:space="preserve"> </w:t>
      </w:r>
      <w:r w:rsidRPr="004455F1">
        <w:rPr>
          <w:rFonts w:ascii="Times New Roman" w:hAnsi="Times New Roman" w:cs="Times New Roman"/>
          <w:b/>
          <w:sz w:val="24"/>
          <w:szCs w:val="24"/>
        </w:rPr>
        <w:t>подсобным сельскохозяйственным предприятиям несельскохозяйственных организаций</w:t>
      </w:r>
      <w:r w:rsidRPr="004455F1">
        <w:rPr>
          <w:rFonts w:ascii="Times New Roman" w:hAnsi="Times New Roman" w:cs="Times New Roman"/>
          <w:sz w:val="24"/>
          <w:szCs w:val="24"/>
        </w:rPr>
        <w:t xml:space="preserve"> отнесены хозяйства, имеющие посевные площади сельскохозяйственных культур не менее 50 гектаров и/или не менее 10 голов крупного рогатого скота, или не менее 5 голов коров, или не менее 20 голов свиней, или не менее 15 голов овец или коз, или не менее 100 голов птицы, или не менее 10 голов лошадей.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4ECD">
        <w:rPr>
          <w:rFonts w:ascii="Times New Roman" w:hAnsi="Times New Roman" w:cs="Times New Roman"/>
          <w:b/>
          <w:sz w:val="24"/>
          <w:szCs w:val="24"/>
        </w:rPr>
        <w:t xml:space="preserve">    К</w:t>
      </w:r>
      <w:r w:rsidRPr="004455F1">
        <w:rPr>
          <w:rFonts w:ascii="Times New Roman" w:hAnsi="Times New Roman" w:cs="Times New Roman"/>
          <w:sz w:val="24"/>
          <w:szCs w:val="24"/>
        </w:rPr>
        <w:t xml:space="preserve"> </w:t>
      </w:r>
      <w:r w:rsidRPr="004455F1">
        <w:rPr>
          <w:rFonts w:ascii="Times New Roman" w:hAnsi="Times New Roman" w:cs="Times New Roman"/>
          <w:b/>
          <w:sz w:val="24"/>
          <w:szCs w:val="24"/>
        </w:rPr>
        <w:t>малым сельскохозяйственным предприятиям (включая микропредприятия)</w:t>
      </w:r>
      <w:r w:rsidRPr="004455F1">
        <w:rPr>
          <w:rFonts w:ascii="Times New Roman" w:hAnsi="Times New Roman" w:cs="Times New Roman"/>
          <w:sz w:val="24"/>
          <w:szCs w:val="24"/>
        </w:rPr>
        <w:t xml:space="preserve"> отнесены юридические лица – коммерческие организации, внесенные в единый государственный реестр юридических лиц и соответствующие условиям, установленным Федеральным законом от 24 июля 2007 г. № 209-ФЗ «О развитии малого и среднего предпринимательства в Российской Федерации».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 </w:t>
      </w:r>
      <w:r w:rsidRPr="004455F1">
        <w:rPr>
          <w:rFonts w:ascii="Times New Roman" w:hAnsi="Times New Roman" w:cs="Times New Roman"/>
          <w:b/>
          <w:sz w:val="24"/>
          <w:szCs w:val="24"/>
        </w:rPr>
        <w:t>Крестьянское (фермерское) хозяйство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объединение граждан, связанных родством и (или) свойством, имеющих в общей собственности имущество и совместно осуществляющих производственную и иную хозяйственную деятельность (производство, переработку, хранение, транспортировку и реализацию сельскохозяйственной продукции), основанную на их личном участии (статья 1 Федерального закона от 11 июня 2003 г. № 74-ФЗ «О крестьянском (фермерском) хозяйстве»).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 </w:t>
      </w:r>
      <w:r w:rsidRPr="004455F1">
        <w:rPr>
          <w:rFonts w:ascii="Times New Roman" w:hAnsi="Times New Roman" w:cs="Times New Roman"/>
          <w:b/>
          <w:sz w:val="24"/>
          <w:szCs w:val="24"/>
        </w:rPr>
        <w:t>Индивидуальный предприниматель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гражданин (физическое лицо), занимающийся предпринимательской деятельностью без образования юридического лица с момента его государственной регистрации в соответствии со статьей 23 Гражданского кодекса Российской Федерации и заявивший в Свидетельстве о государственной регистрации виды деятельности, отнесенные согласно Общероссийскому классификатору видов экономической деятельности (ОКВЭД) к сельскому хозяйству.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4ECD">
        <w:rPr>
          <w:rFonts w:ascii="Times New Roman" w:hAnsi="Times New Roman" w:cs="Times New Roman"/>
          <w:b/>
          <w:sz w:val="24"/>
          <w:szCs w:val="24"/>
        </w:rPr>
        <w:t xml:space="preserve">    К</w:t>
      </w:r>
      <w:r w:rsidRPr="004455F1">
        <w:rPr>
          <w:rFonts w:ascii="Times New Roman" w:hAnsi="Times New Roman" w:cs="Times New Roman"/>
          <w:sz w:val="24"/>
          <w:szCs w:val="24"/>
        </w:rPr>
        <w:t xml:space="preserve"> </w:t>
      </w:r>
      <w:r w:rsidRPr="004455F1">
        <w:rPr>
          <w:rFonts w:ascii="Times New Roman" w:hAnsi="Times New Roman" w:cs="Times New Roman"/>
          <w:b/>
          <w:sz w:val="24"/>
          <w:szCs w:val="24"/>
        </w:rPr>
        <w:t>хозяйствам населения</w:t>
      </w:r>
      <w:r w:rsidRPr="004455F1">
        <w:rPr>
          <w:rFonts w:ascii="Times New Roman" w:hAnsi="Times New Roman" w:cs="Times New Roman"/>
          <w:sz w:val="24"/>
          <w:szCs w:val="24"/>
        </w:rPr>
        <w:t xml:space="preserve"> отнесены личные подсобные и другие индивидуальные хозяйства граждан, а также земельные участки садоводческих и  огороднических некоммерческих объединений граждан.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 </w:t>
      </w:r>
      <w:r w:rsidRPr="004455F1">
        <w:rPr>
          <w:rFonts w:ascii="Times New Roman" w:hAnsi="Times New Roman" w:cs="Times New Roman"/>
          <w:b/>
          <w:sz w:val="24"/>
          <w:szCs w:val="24"/>
        </w:rPr>
        <w:t>Личное подсобное хозяйство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форма непредпринимательской деятельности по производству и переработке сельскохозяйственной продукции, осуществляемая личным трудом гражданина и членов его семьи в целях удовлетворения личных потребностей на земельном участке, предоставленном или приобретенном для ведения личного подсобного хозяйства. Землепользование хозяйств может состоять из приусадебных и полевых участков (статьи 2, 4 Федерального закона от 7 июля 2003 г. № 112-ФЗ «О личном подсобном хозяйстве»).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4ECD">
        <w:rPr>
          <w:rFonts w:ascii="Times New Roman" w:hAnsi="Times New Roman" w:cs="Times New Roman"/>
          <w:b/>
          <w:sz w:val="24"/>
          <w:szCs w:val="24"/>
        </w:rPr>
        <w:t xml:space="preserve">     К</w:t>
      </w:r>
      <w:r w:rsidRPr="004455F1">
        <w:rPr>
          <w:rFonts w:ascii="Times New Roman" w:hAnsi="Times New Roman" w:cs="Times New Roman"/>
          <w:sz w:val="24"/>
          <w:szCs w:val="24"/>
        </w:rPr>
        <w:t xml:space="preserve"> </w:t>
      </w:r>
      <w:r w:rsidRPr="004455F1">
        <w:rPr>
          <w:rFonts w:ascii="Times New Roman" w:hAnsi="Times New Roman" w:cs="Times New Roman"/>
          <w:b/>
          <w:sz w:val="24"/>
          <w:szCs w:val="24"/>
        </w:rPr>
        <w:t>другим индивидуальным хозяйствам граждан</w:t>
      </w:r>
      <w:r w:rsidRPr="004455F1">
        <w:rPr>
          <w:rFonts w:ascii="Times New Roman" w:hAnsi="Times New Roman" w:cs="Times New Roman"/>
          <w:sz w:val="24"/>
          <w:szCs w:val="24"/>
        </w:rPr>
        <w:t xml:space="preserve"> отнесены граждане, имеющие земельные участки для индивидуального жилищного строительства с площадью 4 и более соток и занимающиеся сельскохозяйственным производством;</w:t>
      </w:r>
    </w:p>
    <w:p w:rsidR="001C454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Pr="004455F1">
        <w:rPr>
          <w:rFonts w:ascii="Times New Roman" w:hAnsi="Times New Roman" w:cs="Times New Roman"/>
          <w:b/>
          <w:sz w:val="24"/>
          <w:szCs w:val="24"/>
        </w:rPr>
        <w:t>Временные и/или сезонные работники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работавшие в организации (хозяйстве) по трудовым дог</w:t>
      </w:r>
      <w:r w:rsidR="009222F3">
        <w:rPr>
          <w:rFonts w:ascii="Times New Roman" w:hAnsi="Times New Roman" w:cs="Times New Roman"/>
          <w:sz w:val="24"/>
          <w:szCs w:val="24"/>
        </w:rPr>
        <w:t xml:space="preserve">оворам  </w:t>
      </w:r>
      <w:r w:rsidRPr="004455F1">
        <w:rPr>
          <w:rFonts w:ascii="Times New Roman" w:hAnsi="Times New Roman" w:cs="Times New Roman"/>
          <w:sz w:val="24"/>
          <w:szCs w:val="24"/>
        </w:rPr>
        <w:t xml:space="preserve">о временной работе, заключенным на срок до двух месяцев, о сезонной 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>работе на срок до шести месяцев и по договорам гражданско-правового характера, а также на основе устной договоренности.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 В </w:t>
      </w:r>
      <w:r w:rsidRPr="004455F1">
        <w:rPr>
          <w:rFonts w:ascii="Times New Roman" w:hAnsi="Times New Roman" w:cs="Times New Roman"/>
          <w:b/>
          <w:sz w:val="24"/>
          <w:szCs w:val="24"/>
        </w:rPr>
        <w:t>общей площади</w:t>
      </w:r>
      <w:r w:rsidRPr="004455F1">
        <w:rPr>
          <w:rFonts w:ascii="Times New Roman" w:hAnsi="Times New Roman" w:cs="Times New Roman"/>
          <w:sz w:val="24"/>
          <w:szCs w:val="24"/>
        </w:rPr>
        <w:t xml:space="preserve"> земли организации (хозяйства) показывается общая площадь, находящаяся в пользовании организации (хозяйства) на дату проведения переписи (с учетом арендованной, но без учета сданной в аренду).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 В общую земельную площадь некоммерческого объединения включены земли, предоставленные гражданам объединения, и земли объединения общего пользования.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b/>
          <w:sz w:val="24"/>
          <w:szCs w:val="24"/>
        </w:rPr>
        <w:t xml:space="preserve">  Сельскохозяйственные угодья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земельные угодья, систематически используемые для получения сельскохозяйственной продукции. К ним относятся пашня, залежь, многолетние насаждения, сенокосы, пастбища.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</w:t>
      </w:r>
      <w:r w:rsidRPr="004455F1">
        <w:rPr>
          <w:rFonts w:ascii="Times New Roman" w:hAnsi="Times New Roman" w:cs="Times New Roman"/>
          <w:b/>
          <w:sz w:val="24"/>
          <w:szCs w:val="24"/>
        </w:rPr>
        <w:t>Пашня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сельскохозяйственное угодье, систематически обрабатываемое и используемое под посевы сельскохозяйственных культур, включая посевы многолетних трав, а также чистые пары. К пашне также относятся площади парников и теплиц. В пашню не включаются земельные участки сенокосов и пастбищ, распаханные с целью их коренного улучшения и занятые посевами предварительных культур (в течение не более двух-трех лет), а также междурядья сада, используемые под посевы.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</w:t>
      </w:r>
      <w:r w:rsidRPr="004455F1">
        <w:rPr>
          <w:rFonts w:ascii="Times New Roman" w:hAnsi="Times New Roman" w:cs="Times New Roman"/>
          <w:b/>
          <w:sz w:val="24"/>
          <w:szCs w:val="24"/>
        </w:rPr>
        <w:t>Сенокос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сельскохозяйственное угодье, систематически используемое под сенокошение.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</w:t>
      </w:r>
      <w:r w:rsidRPr="004455F1">
        <w:rPr>
          <w:rFonts w:ascii="Times New Roman" w:hAnsi="Times New Roman" w:cs="Times New Roman"/>
          <w:b/>
          <w:sz w:val="24"/>
          <w:szCs w:val="24"/>
        </w:rPr>
        <w:t>Пастбище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сельскохозяйственное угодье, систематически используемое для выпаса животных (и такое использование является основным), а также земельные участки, пригодные для выпаса скота, не используемые под сенокосы и не являющиеся залежью.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 </w:t>
      </w:r>
      <w:r w:rsidRPr="004455F1">
        <w:rPr>
          <w:rFonts w:ascii="Times New Roman" w:hAnsi="Times New Roman" w:cs="Times New Roman"/>
          <w:b/>
          <w:sz w:val="24"/>
          <w:szCs w:val="24"/>
        </w:rPr>
        <w:t>Многолетние насаждения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сельскохозяйственное угодье, используемое под искусственные насаждения древесных, кустарниковых (без лесной площади) и некоторых травянистых растений, предназначенных для получения урожая плодово-ягодной, технической и лекарственной продукции.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455F1">
        <w:rPr>
          <w:rFonts w:ascii="Times New Roman" w:hAnsi="Times New Roman" w:cs="Times New Roman"/>
          <w:sz w:val="24"/>
          <w:szCs w:val="24"/>
        </w:rPr>
        <w:t xml:space="preserve">     В площадь многолетних плодовых насаждений и ягодных культур включена площадь, занятая плодовыми деревьями, кустарниками, а также ягодниками на обособленных участках.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4ECD">
        <w:rPr>
          <w:rFonts w:ascii="Times New Roman" w:hAnsi="Times New Roman" w:cs="Times New Roman"/>
          <w:b/>
          <w:sz w:val="24"/>
          <w:szCs w:val="24"/>
        </w:rPr>
        <w:t xml:space="preserve">     Посевные площади</w:t>
      </w:r>
      <w:r w:rsidRPr="004455F1">
        <w:rPr>
          <w:rFonts w:ascii="Times New Roman" w:hAnsi="Times New Roman" w:cs="Times New Roman"/>
          <w:sz w:val="24"/>
          <w:szCs w:val="24"/>
        </w:rPr>
        <w:t xml:space="preserve"> – часть пашни, занятая под посевы сельскохозяйственных культур.</w:t>
      </w:r>
    </w:p>
    <w:p w:rsidR="004455F1" w:rsidRPr="004455F1" w:rsidRDefault="004455F1" w:rsidP="008037B7">
      <w:pPr>
        <w:spacing w:after="0"/>
        <w:ind w:left="57" w:right="5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74ECD">
        <w:rPr>
          <w:rFonts w:ascii="Times New Roman" w:hAnsi="Times New Roman" w:cs="Times New Roman"/>
          <w:b/>
          <w:sz w:val="24"/>
          <w:szCs w:val="24"/>
        </w:rPr>
        <w:t xml:space="preserve">     Поголовье сельскохозяйственных животных</w:t>
      </w:r>
      <w:r w:rsidRPr="004455F1">
        <w:rPr>
          <w:rFonts w:ascii="Times New Roman" w:hAnsi="Times New Roman" w:cs="Times New Roman"/>
          <w:sz w:val="24"/>
          <w:szCs w:val="24"/>
        </w:rPr>
        <w:t xml:space="preserve"> включает поголовье всех возрастных групп соответствующего вида скота на 1 июля 2016 года.</w:t>
      </w:r>
    </w:p>
    <w:p w:rsidR="00F3147C" w:rsidRPr="00DD4242" w:rsidRDefault="00F3147C" w:rsidP="00544F61"/>
    <w:p w:rsidR="00DD4242" w:rsidRPr="00CD4D39" w:rsidRDefault="00DD4242" w:rsidP="00544F61"/>
    <w:p w:rsidR="00DD4242" w:rsidRPr="00CD4D39" w:rsidRDefault="00DD4242" w:rsidP="00544F61"/>
    <w:p w:rsidR="00DD4242" w:rsidRPr="00CD4D39" w:rsidRDefault="00DD4242" w:rsidP="00544F61"/>
    <w:p w:rsidR="00DD4242" w:rsidRPr="00CD4D39" w:rsidRDefault="00DD4242" w:rsidP="00544F61"/>
    <w:p w:rsidR="00DD4242" w:rsidRPr="00CD4D39" w:rsidRDefault="00DD4242" w:rsidP="00544F61"/>
    <w:p w:rsidR="00DD4242" w:rsidRPr="00CD4D39" w:rsidRDefault="00DD4242" w:rsidP="00544F61"/>
    <w:p w:rsidR="00DD4242" w:rsidRPr="00074ECD" w:rsidRDefault="00DD4242" w:rsidP="004A166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4ECD">
        <w:rPr>
          <w:rFonts w:ascii="Times New Roman" w:hAnsi="Times New Roman" w:cs="Times New Roman"/>
          <w:b/>
          <w:sz w:val="28"/>
          <w:szCs w:val="28"/>
        </w:rPr>
        <w:lastRenderedPageBreak/>
        <w:t>Итоги Всероссийской сельскохозяйственной переписи 2016</w:t>
      </w:r>
      <w:r w:rsidR="004A1663" w:rsidRPr="00074E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4ECD" w:rsidRPr="00074ECD">
        <w:rPr>
          <w:rFonts w:ascii="Times New Roman" w:hAnsi="Times New Roman" w:cs="Times New Roman"/>
          <w:b/>
          <w:sz w:val="28"/>
          <w:szCs w:val="28"/>
        </w:rPr>
        <w:t xml:space="preserve">года </w:t>
      </w:r>
      <w:r w:rsidRPr="00074ECD">
        <w:rPr>
          <w:rFonts w:ascii="Times New Roman" w:hAnsi="Times New Roman" w:cs="Times New Roman"/>
          <w:b/>
          <w:sz w:val="28"/>
          <w:szCs w:val="28"/>
        </w:rPr>
        <w:t xml:space="preserve">в сравнении с </w:t>
      </w:r>
      <w:r w:rsidR="00074ECD" w:rsidRPr="00074ECD">
        <w:rPr>
          <w:rFonts w:ascii="Times New Roman" w:hAnsi="Times New Roman" w:cs="Times New Roman"/>
          <w:b/>
          <w:sz w:val="28"/>
          <w:szCs w:val="28"/>
        </w:rPr>
        <w:t>Всероссийской сельскохозяйственной переписью 2006 года</w:t>
      </w:r>
      <w:r w:rsidRPr="00074EC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4ECD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8037B7">
        <w:rPr>
          <w:rFonts w:ascii="Times New Roman" w:hAnsi="Times New Roman" w:cs="Times New Roman"/>
          <w:b/>
          <w:sz w:val="28"/>
          <w:szCs w:val="28"/>
        </w:rPr>
        <w:t xml:space="preserve">                         </w:t>
      </w:r>
      <w:r w:rsidR="00074EC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074ECD">
        <w:rPr>
          <w:rFonts w:ascii="Times New Roman" w:hAnsi="Times New Roman" w:cs="Times New Roman"/>
          <w:b/>
          <w:sz w:val="28"/>
          <w:szCs w:val="28"/>
        </w:rPr>
        <w:t>по Пензенской области в графиках и диаграммах</w:t>
      </w:r>
    </w:p>
    <w:p w:rsidR="00DD4242" w:rsidRPr="00DD4242" w:rsidRDefault="00DD4242" w:rsidP="00DD4242"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</w:p>
    <w:p w:rsidR="00DD4242" w:rsidRPr="00DD4242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  <w:t>2018</w:t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</w:p>
    <w:p w:rsidR="00DD4242" w:rsidRPr="00DD4242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</w:p>
    <w:p w:rsidR="00DD4242" w:rsidRPr="00DD4242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</w:p>
    <w:p w:rsidR="00DD4242" w:rsidRPr="00DD4242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</w:rPr>
        <w:t>Ответственный за выпуск:</w:t>
      </w:r>
    </w:p>
    <w:p w:rsidR="00DD4242" w:rsidRPr="00DD4242" w:rsidRDefault="00DD4242" w:rsidP="00DD424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М.</w:t>
      </w:r>
      <w:r w:rsidR="00021008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021008">
        <w:rPr>
          <w:rFonts w:ascii="Times New Roman" w:hAnsi="Times New Roman" w:cs="Times New Roman"/>
          <w:b/>
          <w:sz w:val="24"/>
          <w:szCs w:val="24"/>
        </w:rPr>
        <w:t>Уханов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</w:p>
    <w:p w:rsidR="00DD4242" w:rsidRPr="00DD4242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</w:rPr>
        <w:t xml:space="preserve">Редакция: </w:t>
      </w:r>
      <w:r w:rsidRPr="00DD4242">
        <w:rPr>
          <w:rFonts w:ascii="Times New Roman" w:hAnsi="Times New Roman" w:cs="Times New Roman"/>
          <w:b/>
          <w:sz w:val="24"/>
          <w:szCs w:val="24"/>
        </w:rPr>
        <w:t>М.В.</w:t>
      </w:r>
      <w:r w:rsidR="004A16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D4242">
        <w:rPr>
          <w:rFonts w:ascii="Times New Roman" w:hAnsi="Times New Roman" w:cs="Times New Roman"/>
          <w:b/>
          <w:sz w:val="24"/>
          <w:szCs w:val="24"/>
        </w:rPr>
        <w:t xml:space="preserve"> Корябкина,</w:t>
      </w:r>
      <w:r w:rsidR="004A16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D4242">
        <w:rPr>
          <w:rFonts w:ascii="Times New Roman" w:hAnsi="Times New Roman" w:cs="Times New Roman"/>
          <w:b/>
          <w:sz w:val="24"/>
          <w:szCs w:val="24"/>
        </w:rPr>
        <w:t xml:space="preserve"> В.Н. </w:t>
      </w:r>
      <w:r w:rsidR="004A16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D4242">
        <w:rPr>
          <w:rFonts w:ascii="Times New Roman" w:hAnsi="Times New Roman" w:cs="Times New Roman"/>
          <w:b/>
          <w:sz w:val="24"/>
          <w:szCs w:val="24"/>
        </w:rPr>
        <w:t>Галева</w:t>
      </w:r>
      <w:r w:rsidRPr="00DD4242">
        <w:rPr>
          <w:rFonts w:ascii="Times New Roman" w:hAnsi="Times New Roman" w:cs="Times New Roman"/>
          <w:b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</w:p>
    <w:p w:rsidR="00861906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</w:rPr>
        <w:t>Мат</w:t>
      </w:r>
      <w:r w:rsidR="00861906">
        <w:rPr>
          <w:rFonts w:ascii="Times New Roman" w:hAnsi="Times New Roman" w:cs="Times New Roman"/>
          <w:sz w:val="24"/>
          <w:szCs w:val="24"/>
        </w:rPr>
        <w:t>ериал подготовлен:</w:t>
      </w:r>
    </w:p>
    <w:p w:rsidR="00DD4242" w:rsidRPr="00861906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b/>
          <w:sz w:val="24"/>
          <w:szCs w:val="24"/>
        </w:rPr>
        <w:t>В.Н. Галева</w:t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</w:p>
    <w:p w:rsidR="00861906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</w:rPr>
        <w:t>(841-2) 45-02-14</w:t>
      </w:r>
      <w:r w:rsidR="008619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61906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DD4242">
        <w:rPr>
          <w:rFonts w:ascii="Times New Roman" w:hAnsi="Times New Roman" w:cs="Times New Roman"/>
          <w:sz w:val="24"/>
          <w:szCs w:val="24"/>
        </w:rPr>
        <w:t>58_</w:t>
      </w:r>
      <w:r w:rsidRPr="00DD4242">
        <w:rPr>
          <w:rFonts w:ascii="Times New Roman" w:hAnsi="Times New Roman" w:cs="Times New Roman"/>
          <w:sz w:val="24"/>
          <w:szCs w:val="24"/>
          <w:lang w:val="en-US"/>
        </w:rPr>
        <w:t>GalevaVN</w:t>
      </w:r>
      <w:r w:rsidRPr="00DD4242">
        <w:rPr>
          <w:rFonts w:ascii="Times New Roman" w:hAnsi="Times New Roman" w:cs="Times New Roman"/>
          <w:sz w:val="24"/>
          <w:szCs w:val="24"/>
        </w:rPr>
        <w:t>@</w:t>
      </w:r>
      <w:r w:rsidRPr="00DD4242">
        <w:rPr>
          <w:rFonts w:ascii="Times New Roman" w:hAnsi="Times New Roman" w:cs="Times New Roman"/>
          <w:sz w:val="24"/>
          <w:szCs w:val="24"/>
          <w:lang w:val="en-US"/>
        </w:rPr>
        <w:t>gks</w:t>
      </w:r>
      <w:r w:rsidRPr="00DD4242">
        <w:rPr>
          <w:rFonts w:ascii="Times New Roman" w:hAnsi="Times New Roman" w:cs="Times New Roman"/>
          <w:sz w:val="24"/>
          <w:szCs w:val="24"/>
        </w:rPr>
        <w:t>.</w:t>
      </w:r>
      <w:r w:rsidRPr="00DD4242">
        <w:rPr>
          <w:rFonts w:ascii="Times New Roman" w:hAnsi="Times New Roman" w:cs="Times New Roman"/>
          <w:sz w:val="24"/>
          <w:szCs w:val="24"/>
          <w:lang w:val="en-US"/>
        </w:rPr>
        <w:t>ru</w:t>
      </w:r>
      <w:r w:rsidRPr="00DD4242">
        <w:rPr>
          <w:rFonts w:ascii="Times New Roman" w:hAnsi="Times New Roman" w:cs="Times New Roman"/>
          <w:sz w:val="24"/>
          <w:szCs w:val="24"/>
        </w:rPr>
        <w:t xml:space="preserve"> </w:t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</w:p>
    <w:p w:rsidR="00DD4242" w:rsidRPr="00861906" w:rsidRDefault="005603BA" w:rsidP="00DD424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А.В.</w:t>
      </w:r>
      <w:r w:rsidR="00074ECD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Сопина</w:t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  <w:r w:rsidR="004A1663">
        <w:rPr>
          <w:rFonts w:ascii="Times New Roman" w:hAnsi="Times New Roman" w:cs="Times New Roman"/>
          <w:b/>
          <w:sz w:val="24"/>
          <w:szCs w:val="24"/>
        </w:rPr>
        <w:tab/>
      </w:r>
    </w:p>
    <w:p w:rsidR="004A1663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</w:rPr>
        <w:t xml:space="preserve">(841-2) 55-20-05 </w:t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DD4242" w:rsidRPr="00DD4242" w:rsidRDefault="00DD4242" w:rsidP="00DD424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  <w:r w:rsidRPr="00DD4242">
        <w:rPr>
          <w:rFonts w:ascii="Times New Roman" w:hAnsi="Times New Roman" w:cs="Times New Roman"/>
          <w:sz w:val="24"/>
          <w:szCs w:val="24"/>
        </w:rPr>
        <w:tab/>
      </w:r>
    </w:p>
    <w:p w:rsidR="00DD4242" w:rsidRPr="00DD4242" w:rsidRDefault="00DD4242" w:rsidP="00DD4242">
      <w:pPr>
        <w:rPr>
          <w:rFonts w:ascii="Times New Roman" w:hAnsi="Times New Roman" w:cs="Times New Roman"/>
          <w:sz w:val="24"/>
          <w:szCs w:val="24"/>
        </w:rPr>
      </w:pPr>
      <w:r w:rsidRPr="00DD4242">
        <w:rPr>
          <w:rFonts w:ascii="Times New Roman" w:hAnsi="Times New Roman" w:cs="Times New Roman"/>
          <w:sz w:val="24"/>
          <w:szCs w:val="24"/>
        </w:rPr>
        <w:t>Тиражирование:</w:t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  <w:r w:rsidR="004A1663">
        <w:rPr>
          <w:rFonts w:ascii="Times New Roman" w:hAnsi="Times New Roman" w:cs="Times New Roman"/>
          <w:sz w:val="24"/>
          <w:szCs w:val="24"/>
        </w:rPr>
        <w:tab/>
      </w:r>
    </w:p>
    <w:p w:rsidR="00DD4242" w:rsidRPr="00DD4242" w:rsidRDefault="00DD4242" w:rsidP="00DD4242">
      <w:pPr>
        <w:rPr>
          <w:b/>
        </w:rPr>
      </w:pPr>
      <w:r w:rsidRPr="00DD4242">
        <w:rPr>
          <w:rFonts w:ascii="Times New Roman" w:hAnsi="Times New Roman" w:cs="Times New Roman"/>
          <w:b/>
          <w:sz w:val="24"/>
          <w:szCs w:val="24"/>
        </w:rPr>
        <w:t>Т.А. Макарова</w:t>
      </w:r>
      <w:r w:rsidRPr="00DD4242">
        <w:rPr>
          <w:rFonts w:ascii="Times New Roman" w:hAnsi="Times New Roman" w:cs="Times New Roman"/>
          <w:b/>
          <w:sz w:val="24"/>
          <w:szCs w:val="24"/>
        </w:rPr>
        <w:tab/>
      </w:r>
      <w:r w:rsidRPr="00DD4242">
        <w:rPr>
          <w:rFonts w:ascii="Times New Roman" w:hAnsi="Times New Roman" w:cs="Times New Roman"/>
          <w:b/>
          <w:sz w:val="24"/>
          <w:szCs w:val="24"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  <w:r w:rsidRPr="00DD4242">
        <w:rPr>
          <w:b/>
        </w:rPr>
        <w:tab/>
      </w:r>
    </w:p>
    <w:p w:rsidR="00DD4242" w:rsidRPr="00DD4242" w:rsidRDefault="00DD4242" w:rsidP="00DD4242"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</w:p>
    <w:p w:rsidR="00DD4242" w:rsidRPr="00DD4242" w:rsidRDefault="00DD4242" w:rsidP="00DD4242"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  <w:r w:rsidRPr="00DD4242">
        <w:tab/>
      </w:r>
    </w:p>
    <w:sectPr w:rsidR="00DD4242" w:rsidRPr="00DD4242" w:rsidSect="006963D7">
      <w:headerReference w:type="default" r:id="rId77"/>
      <w:pgSz w:w="11906" w:h="16838"/>
      <w:pgMar w:top="568" w:right="566" w:bottom="1134" w:left="1531" w:header="695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1F03" w:rsidRDefault="000E1F03" w:rsidP="005428BA">
      <w:pPr>
        <w:spacing w:after="0" w:line="240" w:lineRule="auto"/>
      </w:pPr>
      <w:r>
        <w:separator/>
      </w:r>
    </w:p>
  </w:endnote>
  <w:endnote w:type="continuationSeparator" w:id="0">
    <w:p w:rsidR="000E1F03" w:rsidRDefault="000E1F03" w:rsidP="005428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1F03" w:rsidRDefault="000E1F03" w:rsidP="005428BA">
      <w:pPr>
        <w:spacing w:after="0" w:line="240" w:lineRule="auto"/>
      </w:pPr>
      <w:r>
        <w:separator/>
      </w:r>
    </w:p>
  </w:footnote>
  <w:footnote w:type="continuationSeparator" w:id="0">
    <w:p w:rsidR="000E1F03" w:rsidRDefault="000E1F03" w:rsidP="005428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30605758"/>
      <w:docPartObj>
        <w:docPartGallery w:val="Page Numbers (Top of Page)"/>
        <w:docPartUnique/>
      </w:docPartObj>
    </w:sdtPr>
    <w:sdtEndPr/>
    <w:sdtContent>
      <w:p w:rsidR="006353CE" w:rsidRDefault="006353CE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24F6C">
          <w:rPr>
            <w:noProof/>
          </w:rPr>
          <w:t>2</w:t>
        </w:r>
        <w:r>
          <w:fldChar w:fldCharType="end"/>
        </w:r>
      </w:p>
    </w:sdtContent>
  </w:sdt>
  <w:p w:rsidR="006F2683" w:rsidRPr="002E6722" w:rsidRDefault="006F2683" w:rsidP="00132BE9">
    <w:pPr>
      <w:pStyle w:val="a5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C77A1"/>
    <w:multiLevelType w:val="hybridMultilevel"/>
    <w:tmpl w:val="907C5F20"/>
    <w:lvl w:ilvl="0" w:tplc="01F8D978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Bidi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8B45DEE"/>
    <w:multiLevelType w:val="hybridMultilevel"/>
    <w:tmpl w:val="7DEA04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435B"/>
    <w:rsid w:val="00021008"/>
    <w:rsid w:val="00033B7F"/>
    <w:rsid w:val="0007084F"/>
    <w:rsid w:val="00074ECD"/>
    <w:rsid w:val="00094BAB"/>
    <w:rsid w:val="000A5C5D"/>
    <w:rsid w:val="000B1E0D"/>
    <w:rsid w:val="000C1C27"/>
    <w:rsid w:val="000D0B93"/>
    <w:rsid w:val="000E1F03"/>
    <w:rsid w:val="000F38B4"/>
    <w:rsid w:val="00120E75"/>
    <w:rsid w:val="00121844"/>
    <w:rsid w:val="0012297D"/>
    <w:rsid w:val="00124F6C"/>
    <w:rsid w:val="00132BE9"/>
    <w:rsid w:val="00141242"/>
    <w:rsid w:val="001435E9"/>
    <w:rsid w:val="00146431"/>
    <w:rsid w:val="0016462B"/>
    <w:rsid w:val="0016596C"/>
    <w:rsid w:val="00196380"/>
    <w:rsid w:val="001B2210"/>
    <w:rsid w:val="001C181A"/>
    <w:rsid w:val="001C4541"/>
    <w:rsid w:val="001C5371"/>
    <w:rsid w:val="001F4B3F"/>
    <w:rsid w:val="002140D9"/>
    <w:rsid w:val="00230500"/>
    <w:rsid w:val="00257CA5"/>
    <w:rsid w:val="00260862"/>
    <w:rsid w:val="002735DB"/>
    <w:rsid w:val="002831B9"/>
    <w:rsid w:val="002863DA"/>
    <w:rsid w:val="00291833"/>
    <w:rsid w:val="00294858"/>
    <w:rsid w:val="002A04AB"/>
    <w:rsid w:val="002A0E94"/>
    <w:rsid w:val="002C3FF8"/>
    <w:rsid w:val="002D63D1"/>
    <w:rsid w:val="002E6722"/>
    <w:rsid w:val="003010F6"/>
    <w:rsid w:val="00301523"/>
    <w:rsid w:val="003121A1"/>
    <w:rsid w:val="003212E9"/>
    <w:rsid w:val="003224BB"/>
    <w:rsid w:val="00332549"/>
    <w:rsid w:val="00353972"/>
    <w:rsid w:val="003631A8"/>
    <w:rsid w:val="00375773"/>
    <w:rsid w:val="0039647E"/>
    <w:rsid w:val="003A515B"/>
    <w:rsid w:val="003C279C"/>
    <w:rsid w:val="003C5D71"/>
    <w:rsid w:val="003E15B7"/>
    <w:rsid w:val="003E4B3A"/>
    <w:rsid w:val="003F61AF"/>
    <w:rsid w:val="00404CC8"/>
    <w:rsid w:val="00412F27"/>
    <w:rsid w:val="00420FA0"/>
    <w:rsid w:val="004455F1"/>
    <w:rsid w:val="00446625"/>
    <w:rsid w:val="00450D72"/>
    <w:rsid w:val="0045784F"/>
    <w:rsid w:val="00462F78"/>
    <w:rsid w:val="00487997"/>
    <w:rsid w:val="00492F2F"/>
    <w:rsid w:val="004A1663"/>
    <w:rsid w:val="004D13B7"/>
    <w:rsid w:val="004E1371"/>
    <w:rsid w:val="004E18EB"/>
    <w:rsid w:val="004E3285"/>
    <w:rsid w:val="004E490A"/>
    <w:rsid w:val="004E5271"/>
    <w:rsid w:val="004F2B4B"/>
    <w:rsid w:val="00504776"/>
    <w:rsid w:val="005227D2"/>
    <w:rsid w:val="00532E06"/>
    <w:rsid w:val="00536DD2"/>
    <w:rsid w:val="00540484"/>
    <w:rsid w:val="005428BA"/>
    <w:rsid w:val="00544F61"/>
    <w:rsid w:val="005603BA"/>
    <w:rsid w:val="0057159C"/>
    <w:rsid w:val="005B2A57"/>
    <w:rsid w:val="005D49B6"/>
    <w:rsid w:val="005E3A1A"/>
    <w:rsid w:val="005E79D0"/>
    <w:rsid w:val="005F6CB0"/>
    <w:rsid w:val="006052B4"/>
    <w:rsid w:val="00622498"/>
    <w:rsid w:val="006353CE"/>
    <w:rsid w:val="006357F1"/>
    <w:rsid w:val="00636B1B"/>
    <w:rsid w:val="0063707C"/>
    <w:rsid w:val="00656C49"/>
    <w:rsid w:val="00677442"/>
    <w:rsid w:val="0067784F"/>
    <w:rsid w:val="006963D7"/>
    <w:rsid w:val="006A59A6"/>
    <w:rsid w:val="006B45AB"/>
    <w:rsid w:val="006C0180"/>
    <w:rsid w:val="006C55FD"/>
    <w:rsid w:val="006D660F"/>
    <w:rsid w:val="006E2ECD"/>
    <w:rsid w:val="006F2683"/>
    <w:rsid w:val="007203E7"/>
    <w:rsid w:val="00722598"/>
    <w:rsid w:val="00727188"/>
    <w:rsid w:val="00756289"/>
    <w:rsid w:val="007578ED"/>
    <w:rsid w:val="0076327F"/>
    <w:rsid w:val="00776DB6"/>
    <w:rsid w:val="007776B6"/>
    <w:rsid w:val="007908F6"/>
    <w:rsid w:val="007B382C"/>
    <w:rsid w:val="007C27CA"/>
    <w:rsid w:val="007D4AFC"/>
    <w:rsid w:val="007D5900"/>
    <w:rsid w:val="007E2614"/>
    <w:rsid w:val="007F317D"/>
    <w:rsid w:val="008037B7"/>
    <w:rsid w:val="00832519"/>
    <w:rsid w:val="00857094"/>
    <w:rsid w:val="00861906"/>
    <w:rsid w:val="0086540B"/>
    <w:rsid w:val="0087055D"/>
    <w:rsid w:val="00877FF0"/>
    <w:rsid w:val="008826F7"/>
    <w:rsid w:val="008843B9"/>
    <w:rsid w:val="008845AE"/>
    <w:rsid w:val="00886910"/>
    <w:rsid w:val="0089152A"/>
    <w:rsid w:val="008B5826"/>
    <w:rsid w:val="008E127C"/>
    <w:rsid w:val="008E1FD6"/>
    <w:rsid w:val="008E2337"/>
    <w:rsid w:val="00901A0C"/>
    <w:rsid w:val="009118B4"/>
    <w:rsid w:val="0091230C"/>
    <w:rsid w:val="00916F0C"/>
    <w:rsid w:val="009222F3"/>
    <w:rsid w:val="00924B3C"/>
    <w:rsid w:val="00924D5F"/>
    <w:rsid w:val="009262B1"/>
    <w:rsid w:val="00932E4C"/>
    <w:rsid w:val="00940F1E"/>
    <w:rsid w:val="009542C1"/>
    <w:rsid w:val="00954901"/>
    <w:rsid w:val="0097119B"/>
    <w:rsid w:val="00972785"/>
    <w:rsid w:val="00993222"/>
    <w:rsid w:val="009C1D43"/>
    <w:rsid w:val="009E087F"/>
    <w:rsid w:val="00A0522C"/>
    <w:rsid w:val="00A206FC"/>
    <w:rsid w:val="00A3578D"/>
    <w:rsid w:val="00A35D3F"/>
    <w:rsid w:val="00A51A11"/>
    <w:rsid w:val="00A6571B"/>
    <w:rsid w:val="00A66097"/>
    <w:rsid w:val="00A70291"/>
    <w:rsid w:val="00AB6037"/>
    <w:rsid w:val="00AC55FC"/>
    <w:rsid w:val="00AF155C"/>
    <w:rsid w:val="00B047F6"/>
    <w:rsid w:val="00B06F35"/>
    <w:rsid w:val="00B40776"/>
    <w:rsid w:val="00B412DD"/>
    <w:rsid w:val="00B465D1"/>
    <w:rsid w:val="00B65258"/>
    <w:rsid w:val="00B72F28"/>
    <w:rsid w:val="00BA33AE"/>
    <w:rsid w:val="00BA654A"/>
    <w:rsid w:val="00BD4B5C"/>
    <w:rsid w:val="00BD58E7"/>
    <w:rsid w:val="00BD70ED"/>
    <w:rsid w:val="00BE024F"/>
    <w:rsid w:val="00BE07CA"/>
    <w:rsid w:val="00BE65DB"/>
    <w:rsid w:val="00BE6B8E"/>
    <w:rsid w:val="00BF2646"/>
    <w:rsid w:val="00C025D9"/>
    <w:rsid w:val="00C146B3"/>
    <w:rsid w:val="00C1711D"/>
    <w:rsid w:val="00C22B63"/>
    <w:rsid w:val="00C27217"/>
    <w:rsid w:val="00C323DD"/>
    <w:rsid w:val="00C3435B"/>
    <w:rsid w:val="00C46547"/>
    <w:rsid w:val="00C538A0"/>
    <w:rsid w:val="00C54463"/>
    <w:rsid w:val="00C750E1"/>
    <w:rsid w:val="00CA2A55"/>
    <w:rsid w:val="00CA3B60"/>
    <w:rsid w:val="00CA4308"/>
    <w:rsid w:val="00CA605E"/>
    <w:rsid w:val="00CA68AE"/>
    <w:rsid w:val="00CC2A92"/>
    <w:rsid w:val="00CD0C8E"/>
    <w:rsid w:val="00CD494F"/>
    <w:rsid w:val="00CD4D39"/>
    <w:rsid w:val="00CD5C95"/>
    <w:rsid w:val="00CE0314"/>
    <w:rsid w:val="00CE4230"/>
    <w:rsid w:val="00CF23E8"/>
    <w:rsid w:val="00CF4546"/>
    <w:rsid w:val="00D1098D"/>
    <w:rsid w:val="00D27968"/>
    <w:rsid w:val="00D52CCE"/>
    <w:rsid w:val="00D8691F"/>
    <w:rsid w:val="00D915A5"/>
    <w:rsid w:val="00D944E3"/>
    <w:rsid w:val="00DA2272"/>
    <w:rsid w:val="00DB71CC"/>
    <w:rsid w:val="00DB7584"/>
    <w:rsid w:val="00DD081B"/>
    <w:rsid w:val="00DD4242"/>
    <w:rsid w:val="00E00F92"/>
    <w:rsid w:val="00E01AA6"/>
    <w:rsid w:val="00E254B3"/>
    <w:rsid w:val="00E2557F"/>
    <w:rsid w:val="00E330D5"/>
    <w:rsid w:val="00E44D95"/>
    <w:rsid w:val="00E45E10"/>
    <w:rsid w:val="00E56207"/>
    <w:rsid w:val="00E57E27"/>
    <w:rsid w:val="00E64054"/>
    <w:rsid w:val="00E6528D"/>
    <w:rsid w:val="00E81F83"/>
    <w:rsid w:val="00E872CB"/>
    <w:rsid w:val="00E87868"/>
    <w:rsid w:val="00ED4670"/>
    <w:rsid w:val="00EE7378"/>
    <w:rsid w:val="00EF7FA8"/>
    <w:rsid w:val="00F13369"/>
    <w:rsid w:val="00F22951"/>
    <w:rsid w:val="00F3147C"/>
    <w:rsid w:val="00F319B8"/>
    <w:rsid w:val="00F47554"/>
    <w:rsid w:val="00F65DD6"/>
    <w:rsid w:val="00F65EFD"/>
    <w:rsid w:val="00F730F2"/>
    <w:rsid w:val="00F920A3"/>
    <w:rsid w:val="00F94720"/>
    <w:rsid w:val="00FA74F8"/>
    <w:rsid w:val="00FB08DE"/>
    <w:rsid w:val="00FC6DA4"/>
    <w:rsid w:val="00FD49AF"/>
    <w:rsid w:val="00FE4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69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691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28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428BA"/>
  </w:style>
  <w:style w:type="paragraph" w:styleId="a7">
    <w:name w:val="footer"/>
    <w:basedOn w:val="a"/>
    <w:link w:val="a8"/>
    <w:uiPriority w:val="99"/>
    <w:unhideWhenUsed/>
    <w:rsid w:val="005428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428BA"/>
  </w:style>
  <w:style w:type="table" w:styleId="a9">
    <w:name w:val="Table Grid"/>
    <w:basedOn w:val="a1"/>
    <w:uiPriority w:val="59"/>
    <w:rsid w:val="00544F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63707C"/>
    <w:pPr>
      <w:ind w:left="720"/>
      <w:contextualSpacing/>
    </w:pPr>
  </w:style>
  <w:style w:type="paragraph" w:styleId="ab">
    <w:name w:val="Normal (Web)"/>
    <w:basedOn w:val="a"/>
    <w:uiPriority w:val="99"/>
    <w:semiHidden/>
    <w:unhideWhenUsed/>
    <w:rsid w:val="006963D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69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691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428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428BA"/>
  </w:style>
  <w:style w:type="paragraph" w:styleId="a7">
    <w:name w:val="footer"/>
    <w:basedOn w:val="a"/>
    <w:link w:val="a8"/>
    <w:uiPriority w:val="99"/>
    <w:unhideWhenUsed/>
    <w:rsid w:val="005428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428BA"/>
  </w:style>
  <w:style w:type="table" w:styleId="a9">
    <w:name w:val="Table Grid"/>
    <w:basedOn w:val="a1"/>
    <w:uiPriority w:val="59"/>
    <w:rsid w:val="00544F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63707C"/>
    <w:pPr>
      <w:ind w:left="720"/>
      <w:contextualSpacing/>
    </w:pPr>
  </w:style>
  <w:style w:type="paragraph" w:styleId="ab">
    <w:name w:val="Normal (Web)"/>
    <w:basedOn w:val="a"/>
    <w:uiPriority w:val="99"/>
    <w:semiHidden/>
    <w:unhideWhenUsed/>
    <w:rsid w:val="006963D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04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15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chart" Target="charts/chart7.xml"/><Relationship Id="rId26" Type="http://schemas.openxmlformats.org/officeDocument/2006/relationships/chart" Target="charts/chart15.xml"/><Relationship Id="rId39" Type="http://schemas.openxmlformats.org/officeDocument/2006/relationships/chart" Target="charts/chart28.xml"/><Relationship Id="rId21" Type="http://schemas.openxmlformats.org/officeDocument/2006/relationships/chart" Target="charts/chart10.xml"/><Relationship Id="rId34" Type="http://schemas.openxmlformats.org/officeDocument/2006/relationships/chart" Target="charts/chart23.xml"/><Relationship Id="rId42" Type="http://schemas.openxmlformats.org/officeDocument/2006/relationships/chart" Target="charts/chart31.xml"/><Relationship Id="rId47" Type="http://schemas.openxmlformats.org/officeDocument/2006/relationships/chart" Target="charts/chart36.xml"/><Relationship Id="rId50" Type="http://schemas.openxmlformats.org/officeDocument/2006/relationships/chart" Target="charts/chart39.xml"/><Relationship Id="rId55" Type="http://schemas.openxmlformats.org/officeDocument/2006/relationships/chart" Target="charts/chart44.xml"/><Relationship Id="rId63" Type="http://schemas.openxmlformats.org/officeDocument/2006/relationships/chart" Target="charts/chart52.xml"/><Relationship Id="rId68" Type="http://schemas.openxmlformats.org/officeDocument/2006/relationships/chart" Target="charts/chart57.xml"/><Relationship Id="rId76" Type="http://schemas.openxmlformats.org/officeDocument/2006/relationships/chart" Target="charts/chart65.xml"/><Relationship Id="rId7" Type="http://schemas.openxmlformats.org/officeDocument/2006/relationships/footnotes" Target="footnotes.xml"/><Relationship Id="rId71" Type="http://schemas.openxmlformats.org/officeDocument/2006/relationships/chart" Target="charts/chart60.xml"/><Relationship Id="rId2" Type="http://schemas.openxmlformats.org/officeDocument/2006/relationships/numbering" Target="numbering.xml"/><Relationship Id="rId16" Type="http://schemas.openxmlformats.org/officeDocument/2006/relationships/chart" Target="charts/chart5.xml"/><Relationship Id="rId29" Type="http://schemas.openxmlformats.org/officeDocument/2006/relationships/chart" Target="charts/chart18.xml"/><Relationship Id="rId11" Type="http://schemas.microsoft.com/office/2007/relationships/hdphoto" Target="media/hdphoto1.wdp"/><Relationship Id="rId24" Type="http://schemas.openxmlformats.org/officeDocument/2006/relationships/chart" Target="charts/chart13.xml"/><Relationship Id="rId32" Type="http://schemas.openxmlformats.org/officeDocument/2006/relationships/chart" Target="charts/chart21.xml"/><Relationship Id="rId37" Type="http://schemas.openxmlformats.org/officeDocument/2006/relationships/chart" Target="charts/chart26.xml"/><Relationship Id="rId40" Type="http://schemas.openxmlformats.org/officeDocument/2006/relationships/chart" Target="charts/chart29.xml"/><Relationship Id="rId45" Type="http://schemas.openxmlformats.org/officeDocument/2006/relationships/chart" Target="charts/chart34.xml"/><Relationship Id="rId53" Type="http://schemas.openxmlformats.org/officeDocument/2006/relationships/chart" Target="charts/chart42.xml"/><Relationship Id="rId58" Type="http://schemas.openxmlformats.org/officeDocument/2006/relationships/chart" Target="charts/chart47.xml"/><Relationship Id="rId66" Type="http://schemas.openxmlformats.org/officeDocument/2006/relationships/chart" Target="charts/chart55.xml"/><Relationship Id="rId74" Type="http://schemas.openxmlformats.org/officeDocument/2006/relationships/chart" Target="charts/chart63.xml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chart" Target="charts/chart50.xml"/><Relationship Id="rId10" Type="http://schemas.openxmlformats.org/officeDocument/2006/relationships/image" Target="media/image2.png"/><Relationship Id="rId19" Type="http://schemas.openxmlformats.org/officeDocument/2006/relationships/chart" Target="charts/chart8.xml"/><Relationship Id="rId31" Type="http://schemas.openxmlformats.org/officeDocument/2006/relationships/chart" Target="charts/chart20.xml"/><Relationship Id="rId44" Type="http://schemas.openxmlformats.org/officeDocument/2006/relationships/chart" Target="charts/chart33.xml"/><Relationship Id="rId52" Type="http://schemas.openxmlformats.org/officeDocument/2006/relationships/chart" Target="charts/chart41.xml"/><Relationship Id="rId60" Type="http://schemas.openxmlformats.org/officeDocument/2006/relationships/chart" Target="charts/chart49.xml"/><Relationship Id="rId65" Type="http://schemas.openxmlformats.org/officeDocument/2006/relationships/chart" Target="charts/chart54.xml"/><Relationship Id="rId73" Type="http://schemas.openxmlformats.org/officeDocument/2006/relationships/chart" Target="charts/chart62.xml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chart" Target="charts/chart3.xml"/><Relationship Id="rId22" Type="http://schemas.openxmlformats.org/officeDocument/2006/relationships/chart" Target="charts/chart11.xml"/><Relationship Id="rId27" Type="http://schemas.openxmlformats.org/officeDocument/2006/relationships/chart" Target="charts/chart16.xml"/><Relationship Id="rId30" Type="http://schemas.openxmlformats.org/officeDocument/2006/relationships/chart" Target="charts/chart19.xml"/><Relationship Id="rId35" Type="http://schemas.openxmlformats.org/officeDocument/2006/relationships/chart" Target="charts/chart24.xml"/><Relationship Id="rId43" Type="http://schemas.openxmlformats.org/officeDocument/2006/relationships/chart" Target="charts/chart32.xml"/><Relationship Id="rId48" Type="http://schemas.openxmlformats.org/officeDocument/2006/relationships/chart" Target="charts/chart37.xml"/><Relationship Id="rId56" Type="http://schemas.openxmlformats.org/officeDocument/2006/relationships/chart" Target="charts/chart45.xml"/><Relationship Id="rId64" Type="http://schemas.openxmlformats.org/officeDocument/2006/relationships/chart" Target="charts/chart53.xml"/><Relationship Id="rId69" Type="http://schemas.openxmlformats.org/officeDocument/2006/relationships/chart" Target="charts/chart58.xml"/><Relationship Id="rId77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chart" Target="charts/chart40.xml"/><Relationship Id="rId72" Type="http://schemas.openxmlformats.org/officeDocument/2006/relationships/chart" Target="charts/chart61.xm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chart" Target="charts/chart6.xml"/><Relationship Id="rId25" Type="http://schemas.openxmlformats.org/officeDocument/2006/relationships/chart" Target="charts/chart14.xml"/><Relationship Id="rId33" Type="http://schemas.openxmlformats.org/officeDocument/2006/relationships/chart" Target="charts/chart22.xml"/><Relationship Id="rId38" Type="http://schemas.openxmlformats.org/officeDocument/2006/relationships/chart" Target="charts/chart27.xml"/><Relationship Id="rId46" Type="http://schemas.openxmlformats.org/officeDocument/2006/relationships/chart" Target="charts/chart35.xml"/><Relationship Id="rId59" Type="http://schemas.openxmlformats.org/officeDocument/2006/relationships/chart" Target="charts/chart48.xml"/><Relationship Id="rId67" Type="http://schemas.openxmlformats.org/officeDocument/2006/relationships/chart" Target="charts/chart56.xml"/><Relationship Id="rId20" Type="http://schemas.openxmlformats.org/officeDocument/2006/relationships/chart" Target="charts/chart9.xml"/><Relationship Id="rId41" Type="http://schemas.openxmlformats.org/officeDocument/2006/relationships/chart" Target="charts/chart30.xml"/><Relationship Id="rId54" Type="http://schemas.openxmlformats.org/officeDocument/2006/relationships/chart" Target="charts/chart43.xml"/><Relationship Id="rId62" Type="http://schemas.openxmlformats.org/officeDocument/2006/relationships/chart" Target="charts/chart51.xml"/><Relationship Id="rId70" Type="http://schemas.openxmlformats.org/officeDocument/2006/relationships/chart" Target="charts/chart59.xml"/><Relationship Id="rId75" Type="http://schemas.openxmlformats.org/officeDocument/2006/relationships/chart" Target="charts/chart6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chart" Target="charts/chart12.xml"/><Relationship Id="rId28" Type="http://schemas.openxmlformats.org/officeDocument/2006/relationships/chart" Target="charts/chart17.xml"/><Relationship Id="rId36" Type="http://schemas.openxmlformats.org/officeDocument/2006/relationships/chart" Target="charts/chart25.xml"/><Relationship Id="rId49" Type="http://schemas.openxmlformats.org/officeDocument/2006/relationships/chart" Target="charts/chart38.xml"/><Relationship Id="rId57" Type="http://schemas.openxmlformats.org/officeDocument/2006/relationships/chart" Target="charts/chart46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0.xlsx"/><Relationship Id="rId1" Type="http://schemas.openxmlformats.org/officeDocument/2006/relationships/themeOverride" Target="../theme/themeOverride9.xm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1.xlsx"/><Relationship Id="rId1" Type="http://schemas.openxmlformats.org/officeDocument/2006/relationships/themeOverride" Target="../theme/themeOverride10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11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3.xlsx"/><Relationship Id="rId1" Type="http://schemas.openxmlformats.org/officeDocument/2006/relationships/themeOverride" Target="../theme/themeOverride12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4.xlsx"/><Relationship Id="rId1" Type="http://schemas.openxmlformats.org/officeDocument/2006/relationships/themeOverride" Target="../theme/themeOverride13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5.xlsx"/><Relationship Id="rId1" Type="http://schemas.openxmlformats.org/officeDocument/2006/relationships/themeOverride" Target="../theme/themeOverride14.xm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7.xlsx"/><Relationship Id="rId1" Type="http://schemas.openxmlformats.org/officeDocument/2006/relationships/themeOverride" Target="../theme/themeOverride15.xml"/></Relationships>
</file>

<file path=word/charts/_rels/chart1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8.xlsx"/><Relationship Id="rId1" Type="http://schemas.openxmlformats.org/officeDocument/2006/relationships/themeOverride" Target="../theme/themeOverride16.xml"/></Relationships>
</file>

<file path=word/charts/_rels/chart1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9.xlsx"/><Relationship Id="rId1" Type="http://schemas.openxmlformats.org/officeDocument/2006/relationships/themeOverride" Target="../theme/themeOverride17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2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0.xlsx"/><Relationship Id="rId1" Type="http://schemas.openxmlformats.org/officeDocument/2006/relationships/themeOverride" Target="../theme/themeOverride18.xml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1.xlsx"/><Relationship Id="rId1" Type="http://schemas.openxmlformats.org/officeDocument/2006/relationships/themeOverride" Target="../theme/themeOverride19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oleObject" Target="file:///\\p58-srv-fs\grup\05-HOZPRI\&#1042;&#1057;&#1055;&#1061;\&#1044;&#1080;&#1072;&#1075;&#1088;&#1072;&#1084;&#1084;&#1099;%202.xlsx" TargetMode="External"/></Relationships>
</file>

<file path=word/charts/_rels/chart2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2.xlsx"/><Relationship Id="rId1" Type="http://schemas.openxmlformats.org/officeDocument/2006/relationships/themeOverride" Target="../theme/themeOverride20.xml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3.xlsx"/><Relationship Id="rId1" Type="http://schemas.openxmlformats.org/officeDocument/2006/relationships/themeOverride" Target="../theme/themeOverride21.xml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4.xlsx"/><Relationship Id="rId1" Type="http://schemas.openxmlformats.org/officeDocument/2006/relationships/themeOverride" Target="../theme/themeOverride22.xml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5.xlsx"/><Relationship Id="rId1" Type="http://schemas.openxmlformats.org/officeDocument/2006/relationships/themeOverride" Target="../theme/themeOverride23.xml"/></Relationships>
</file>

<file path=word/charts/_rels/chart2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6.xlsx"/><Relationship Id="rId1" Type="http://schemas.openxmlformats.org/officeDocument/2006/relationships/themeOverride" Target="../theme/themeOverride24.xml"/></Relationships>
</file>

<file path=word/charts/_rels/chart2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7.xlsx"/><Relationship Id="rId1" Type="http://schemas.openxmlformats.org/officeDocument/2006/relationships/themeOverride" Target="../theme/themeOverride25.xml"/></Relationships>
</file>

<file path=word/charts/_rels/chart2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8.xlsx"/><Relationship Id="rId1" Type="http://schemas.openxmlformats.org/officeDocument/2006/relationships/themeOverride" Target="../theme/themeOverride26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_rels/chart3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9.xlsx"/><Relationship Id="rId1" Type="http://schemas.openxmlformats.org/officeDocument/2006/relationships/themeOverride" Target="../theme/themeOverride27.xml"/></Relationships>
</file>

<file path=word/charts/_rels/chart3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0.xlsx"/><Relationship Id="rId1" Type="http://schemas.openxmlformats.org/officeDocument/2006/relationships/themeOverride" Target="../theme/themeOverride28.xml"/></Relationships>
</file>

<file path=word/charts/_rels/chart3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1.xlsx"/><Relationship Id="rId1" Type="http://schemas.openxmlformats.org/officeDocument/2006/relationships/themeOverride" Target="../theme/themeOverride29.xml"/></Relationships>
</file>

<file path=word/charts/_rels/chart3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2.xlsx"/><Relationship Id="rId1" Type="http://schemas.openxmlformats.org/officeDocument/2006/relationships/themeOverride" Target="../theme/themeOverride30.xml"/></Relationships>
</file>

<file path=word/charts/_rels/chart3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3.xlsx"/><Relationship Id="rId1" Type="http://schemas.openxmlformats.org/officeDocument/2006/relationships/themeOverride" Target="../theme/themeOverride31.xml"/></Relationships>
</file>

<file path=word/charts/_rels/chart3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4.xlsx"/><Relationship Id="rId1" Type="http://schemas.openxmlformats.org/officeDocument/2006/relationships/themeOverride" Target="../theme/themeOverride32.xml"/></Relationships>
</file>

<file path=word/charts/_rels/chart3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5.xlsx"/><Relationship Id="rId1" Type="http://schemas.openxmlformats.org/officeDocument/2006/relationships/themeOverride" Target="../theme/themeOverride33.xml"/></Relationships>
</file>

<file path=word/charts/_rels/chart3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6.xlsx"/><Relationship Id="rId1" Type="http://schemas.openxmlformats.org/officeDocument/2006/relationships/themeOverride" Target="../theme/themeOverride34.xml"/></Relationships>
</file>

<file path=word/charts/_rels/chart3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7.xlsx"/><Relationship Id="rId1" Type="http://schemas.openxmlformats.org/officeDocument/2006/relationships/themeOverride" Target="../theme/themeOverride35.xml"/></Relationships>
</file>

<file path=word/charts/_rels/chart3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8.xlsx"/><Relationship Id="rId1" Type="http://schemas.openxmlformats.org/officeDocument/2006/relationships/themeOverride" Target="../theme/themeOverride36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4.xml"/></Relationships>
</file>

<file path=word/charts/_rels/chart4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9.xlsx"/><Relationship Id="rId1" Type="http://schemas.openxmlformats.org/officeDocument/2006/relationships/themeOverride" Target="../theme/themeOverride37.xml"/></Relationships>
</file>

<file path=word/charts/_rels/chart4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0.xlsx"/><Relationship Id="rId1" Type="http://schemas.openxmlformats.org/officeDocument/2006/relationships/themeOverride" Target="../theme/themeOverride38.xml"/></Relationships>
</file>

<file path=word/charts/_rels/chart4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1.xlsx"/><Relationship Id="rId1" Type="http://schemas.openxmlformats.org/officeDocument/2006/relationships/themeOverride" Target="../theme/themeOverride39.xml"/></Relationships>
</file>

<file path=word/charts/_rels/chart4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2.xlsx"/><Relationship Id="rId1" Type="http://schemas.openxmlformats.org/officeDocument/2006/relationships/themeOverride" Target="../theme/themeOverride40.xml"/></Relationships>
</file>

<file path=word/charts/_rels/chart4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3.xlsx"/><Relationship Id="rId1" Type="http://schemas.openxmlformats.org/officeDocument/2006/relationships/themeOverride" Target="../theme/themeOverride41.xml"/></Relationships>
</file>

<file path=word/charts/_rels/chart4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4.xlsx"/><Relationship Id="rId1" Type="http://schemas.openxmlformats.org/officeDocument/2006/relationships/themeOverride" Target="../theme/themeOverride42.xml"/></Relationships>
</file>

<file path=word/charts/_rels/chart4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5.xlsx"/><Relationship Id="rId1" Type="http://schemas.openxmlformats.org/officeDocument/2006/relationships/themeOverride" Target="../theme/themeOverride43.xml"/></Relationships>
</file>

<file path=word/charts/_rels/chart4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6.xlsx"/><Relationship Id="rId1" Type="http://schemas.openxmlformats.org/officeDocument/2006/relationships/themeOverride" Target="../theme/themeOverride44.xml"/></Relationships>
</file>

<file path=word/charts/_rels/chart4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7.xlsx"/><Relationship Id="rId1" Type="http://schemas.openxmlformats.org/officeDocument/2006/relationships/themeOverride" Target="../theme/themeOverride45.xml"/></Relationships>
</file>

<file path=word/charts/_rels/chart4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8.xlsx"/><Relationship Id="rId1" Type="http://schemas.openxmlformats.org/officeDocument/2006/relationships/themeOverride" Target="../theme/themeOverride46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5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9.xlsx"/><Relationship Id="rId1" Type="http://schemas.openxmlformats.org/officeDocument/2006/relationships/themeOverride" Target="../theme/themeOverride47.xml"/></Relationships>
</file>

<file path=word/charts/_rels/chart5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0.xlsx"/><Relationship Id="rId1" Type="http://schemas.openxmlformats.org/officeDocument/2006/relationships/themeOverride" Target="../theme/themeOverride48.xml"/></Relationships>
</file>

<file path=word/charts/_rels/chart5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1.xlsx"/><Relationship Id="rId1" Type="http://schemas.openxmlformats.org/officeDocument/2006/relationships/themeOverride" Target="../theme/themeOverride49.xml"/></Relationships>
</file>

<file path=word/charts/_rels/chart5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2.xlsx"/><Relationship Id="rId1" Type="http://schemas.openxmlformats.org/officeDocument/2006/relationships/themeOverride" Target="../theme/themeOverride50.xml"/></Relationships>
</file>

<file path=word/charts/_rels/chart5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3.xlsx"/><Relationship Id="rId1" Type="http://schemas.openxmlformats.org/officeDocument/2006/relationships/themeOverride" Target="../theme/themeOverride51.xml"/></Relationships>
</file>

<file path=word/charts/_rels/chart5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4.xlsx"/><Relationship Id="rId1" Type="http://schemas.openxmlformats.org/officeDocument/2006/relationships/themeOverride" Target="../theme/themeOverride52.xml"/></Relationships>
</file>

<file path=word/charts/_rels/chart5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5.xlsx"/><Relationship Id="rId1" Type="http://schemas.openxmlformats.org/officeDocument/2006/relationships/themeOverride" Target="../theme/themeOverride53.xml"/></Relationships>
</file>

<file path=word/charts/_rels/chart5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6.xlsx"/><Relationship Id="rId1" Type="http://schemas.openxmlformats.org/officeDocument/2006/relationships/themeOverride" Target="../theme/themeOverride54.xml"/></Relationships>
</file>

<file path=word/charts/_rels/chart5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7.xlsx"/><Relationship Id="rId1" Type="http://schemas.openxmlformats.org/officeDocument/2006/relationships/themeOverride" Target="../theme/themeOverride55.xml"/></Relationships>
</file>

<file path=word/charts/_rels/chart5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8.xlsx"/><Relationship Id="rId1" Type="http://schemas.openxmlformats.org/officeDocument/2006/relationships/themeOverride" Target="../theme/themeOverride56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5.xml"/></Relationships>
</file>

<file path=word/charts/_rels/chart6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9.xlsx"/><Relationship Id="rId1" Type="http://schemas.openxmlformats.org/officeDocument/2006/relationships/themeOverride" Target="../theme/themeOverride57.xml"/></Relationships>
</file>

<file path=word/charts/_rels/chart6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0.xlsx"/><Relationship Id="rId1" Type="http://schemas.openxmlformats.org/officeDocument/2006/relationships/themeOverride" Target="../theme/themeOverride58.xml"/></Relationships>
</file>

<file path=word/charts/_rels/chart6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1.xlsx"/><Relationship Id="rId1" Type="http://schemas.openxmlformats.org/officeDocument/2006/relationships/themeOverride" Target="../theme/themeOverride59.xml"/></Relationships>
</file>

<file path=word/charts/_rels/chart6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2.xlsx"/><Relationship Id="rId1" Type="http://schemas.openxmlformats.org/officeDocument/2006/relationships/themeOverride" Target="../theme/themeOverride60.xml"/></Relationships>
</file>

<file path=word/charts/_rels/chart6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3.xlsx"/><Relationship Id="rId1" Type="http://schemas.openxmlformats.org/officeDocument/2006/relationships/themeOverride" Target="../theme/themeOverride61.xml"/></Relationships>
</file>

<file path=word/charts/_rels/chart6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4.xlsx"/><Relationship Id="rId1" Type="http://schemas.openxmlformats.org/officeDocument/2006/relationships/themeOverride" Target="../theme/themeOverride62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6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7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10"/>
      <c:depthPercent val="10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3.2870600529253286E-4"/>
          <c:w val="0.99961103812720875"/>
          <c:h val="0.69575597452035542"/>
        </c:manualLayout>
      </c:layout>
      <c:pie3D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explosion val="25"/>
          <c:dPt>
            <c:idx val="0"/>
            <c:bubble3D val="0"/>
            <c:explosion val="30"/>
            <c:spPr>
              <a:solidFill>
                <a:srgbClr val="00B050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explosion val="41"/>
            <c:spPr>
              <a:solidFill>
                <a:srgbClr val="FF0000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explosion val="19"/>
            <c:spPr>
              <a:solidFill>
                <a:srgbClr val="3399FF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9.5895978675487659E-2"/>
                  <c:y val="-1.863603201936674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5801142969794866E-4"/>
                  <c:y val="-1.841632423072564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4.740851565934278E-2"/>
                  <c:y val="-4.745816180954486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</a:t>
                    </a:r>
                    <a:r>
                      <a:rPr lang="ru-RU"/>
                      <a:t>8,7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0.14245197968295506"/>
                  <c:y val="-5.096698962938658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'структ. обьектов всхп (1)'!$K$5:$K$8</c:f>
              <c:strCache>
                <c:ptCount val="4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Личные подсобные хозяйства и другие индивидуальные хозяйства граждан</c:v>
                </c:pt>
                <c:pt idx="3">
                  <c:v>Некоммерческие объединения граждан</c:v>
                </c:pt>
              </c:strCache>
            </c:strRef>
          </c:cat>
          <c:val>
            <c:numRef>
              <c:f>'структ. обьектов всхп (1)'!$L$5:$L$8</c:f>
              <c:numCache>
                <c:formatCode>General</c:formatCode>
                <c:ptCount val="4"/>
                <c:pt idx="0">
                  <c:v>0.3</c:v>
                </c:pt>
                <c:pt idx="1">
                  <c:v>0.8</c:v>
                </c:pt>
                <c:pt idx="2">
                  <c:v>98.7</c:v>
                </c:pt>
                <c:pt idx="3">
                  <c:v>0.2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6.514324808765555E-2"/>
          <c:y val="0.60732645407340535"/>
          <c:w val="0.79078442598843335"/>
          <c:h val="0.38924362781543526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23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0424479918673798E-2"/>
          <c:y val="2.8907113688152876E-3"/>
          <c:w val="0.88926785511287543"/>
          <c:h val="0.6620933262640164"/>
        </c:manualLayout>
      </c:layout>
      <c:pie3D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explosion val="19"/>
          <c:dPt>
            <c:idx val="0"/>
            <c:bubble3D val="0"/>
            <c:spPr>
              <a:solidFill>
                <a:srgbClr val="0058DA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39CAFD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0.11119076373122072"/>
                  <c:y val="1.736111111111111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90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8009919005523081E-2"/>
                  <c:y val="3.490084572761738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10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числ рук сх орг'!$B$3:$B$4</c:f>
              <c:strCache>
                <c:ptCount val="2"/>
                <c:pt idx="0">
                  <c:v>высшее профессиональное (высшее)</c:v>
                </c:pt>
                <c:pt idx="1">
                  <c:v>среднее профессиональное (среднее специальное)</c:v>
                </c:pt>
              </c:strCache>
            </c:strRef>
          </c:cat>
          <c:val>
            <c:numRef>
              <c:f>'распред числ рук сх орг'!$C$3:$C$4</c:f>
              <c:numCache>
                <c:formatCode>General</c:formatCode>
                <c:ptCount val="2"/>
                <c:pt idx="0">
                  <c:v>90</c:v>
                </c:pt>
                <c:pt idx="1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0945129639768304"/>
          <c:y val="0.5867258533944002"/>
          <c:w val="0.7277142483745549"/>
          <c:h val="0.17153429986673366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34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7226875883957499E-2"/>
          <c:y val="8.7473709242720493E-2"/>
          <c:w val="0.87423930788343873"/>
          <c:h val="0.41764783596681287"/>
        </c:manualLayout>
      </c:layout>
      <c:pie3D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explosion val="25"/>
          <c:dPt>
            <c:idx val="0"/>
            <c:bubble3D val="0"/>
            <c:spPr>
              <a:solidFill>
                <a:srgbClr val="0058DA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CC0099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39CAFD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00CC66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rgbClr val="B8FEF7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0.21275286828771883"/>
                  <c:y val="2.863411506118782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76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3.4534116139414983E-2"/>
                  <c:y val="5.424554505253671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2.1503817704605105E-2"/>
                  <c:y val="-2.589299403843899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16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2.5007456454306846E-2"/>
                  <c:y val="1.177712690639176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2.988272809906272E-3"/>
                  <c:y val="3.3669065235082825E-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числ рук сх орг'!$F$3:$F$7</c:f>
              <c:strCache>
                <c:ptCount val="5"/>
                <c:pt idx="0">
                  <c:v>высшее профессиональное (высшее)</c:v>
                </c:pt>
                <c:pt idx="1">
                  <c:v>неполное высшее профессиональное (незаконченное высшее)</c:v>
                </c:pt>
                <c:pt idx="2">
                  <c:v>среднее профессиональное (среднее специальное)</c:v>
                </c:pt>
                <c:pt idx="3">
                  <c:v>начальное профессиональное (профессионально-техническое)</c:v>
                </c:pt>
                <c:pt idx="4">
                  <c:v>среднее (полное) общее или основное общее</c:v>
                </c:pt>
              </c:strCache>
            </c:strRef>
          </c:cat>
          <c:val>
            <c:numRef>
              <c:f>'распред числ рук сх орг'!$G$3:$G$7</c:f>
              <c:numCache>
                <c:formatCode>General</c:formatCode>
                <c:ptCount val="5"/>
                <c:pt idx="0">
                  <c:v>76</c:v>
                </c:pt>
                <c:pt idx="1">
                  <c:v>2</c:v>
                </c:pt>
                <c:pt idx="2">
                  <c:v>16</c:v>
                </c:pt>
                <c:pt idx="3">
                  <c:v>2</c:v>
                </c:pt>
                <c:pt idx="4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4949128596326253"/>
          <c:y val="0.54274269407599229"/>
          <c:w val="0.6739241970173262"/>
          <c:h val="0.4571769803942292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6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3498293560540871E-5"/>
          <c:y val="4.2483509371655209E-2"/>
          <c:w val="0.99997650170643948"/>
          <c:h val="0.43980717373447392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0070C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67EF0B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explosion val="18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C00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1.9395864990560389E-2"/>
                  <c:y val="4.0851855543373537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40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734902180906412E-3"/>
                  <c:y val="3.299105637747449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2.6137706326757135E-2"/>
                  <c:y val="4.204111416080386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34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1.6047791421422639E-2"/>
                  <c:y val="-1.277393469702091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числ крест хоз(6)'!$B$3:$B$6</c:f>
              <c:strCache>
                <c:ptCount val="4"/>
                <c:pt idx="0">
                  <c:v>Члены КФХ (включая главу хозяйства)</c:v>
                </c:pt>
                <c:pt idx="1">
                  <c:v>Члены семей глав хозяйств, не зарегистрированные как члены крестьянского (фермерского) хозяйства</c:v>
                </c:pt>
                <c:pt idx="2">
                  <c:v>Наемные работники, занятые на постоянной основе</c:v>
                </c:pt>
                <c:pt idx="3">
                  <c:v>Временные и сезонные работники</c:v>
                </c:pt>
              </c:strCache>
            </c:strRef>
          </c:cat>
          <c:val>
            <c:numRef>
              <c:f>'Распред числ крест хоз(6)'!$C$3:$C$6</c:f>
              <c:numCache>
                <c:formatCode>General</c:formatCode>
                <c:ptCount val="4"/>
                <c:pt idx="0">
                  <c:v>40</c:v>
                </c:pt>
                <c:pt idx="1">
                  <c:v>19</c:v>
                </c:pt>
                <c:pt idx="2">
                  <c:v>34</c:v>
                </c:pt>
                <c:pt idx="3">
                  <c:v>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"/>
          <c:y val="0.54476075105996369"/>
          <c:w val="1"/>
          <c:h val="0.4370657936303568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6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3692495956704712E-3"/>
          <c:y val="5.8126972455085829E-2"/>
          <c:w val="0.99763064161666037"/>
          <c:h val="0.43339394534271847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0070C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67EF0B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16"/>
            <c:spPr>
              <a:solidFill>
                <a:srgbClr val="C00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3.4344217431304079E-3"/>
                  <c:y val="-8.185116729413683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35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0628208809376367E-2"/>
                  <c:y val="-8.3723910722443128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2.1278413238989224E-2"/>
                  <c:y val="-1.522965786735334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3.5074609236846106E-3"/>
                  <c:y val="1.080685242479603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27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числ крест хоз(6)'!$G$3:$G$6</c:f>
              <c:strCache>
                <c:ptCount val="4"/>
                <c:pt idx="0">
                  <c:v>Члены КФХ (включая главу хозяйства)</c:v>
                </c:pt>
                <c:pt idx="1">
                  <c:v>Члены семей глав хозяйств, не зарегистрированные как члены крестьянского (фермерского) хозяйства</c:v>
                </c:pt>
                <c:pt idx="2">
                  <c:v>Наемные работники, занятые на постоянной основе</c:v>
                </c:pt>
                <c:pt idx="3">
                  <c:v>Временные и сезонные работники</c:v>
                </c:pt>
              </c:strCache>
            </c:strRef>
          </c:cat>
          <c:val>
            <c:numRef>
              <c:f>'Распред числ крест хоз(6)'!$H$3:$H$6</c:f>
              <c:numCache>
                <c:formatCode>General</c:formatCode>
                <c:ptCount val="4"/>
                <c:pt idx="0">
                  <c:v>35</c:v>
                </c:pt>
                <c:pt idx="1">
                  <c:v>19</c:v>
                </c:pt>
                <c:pt idx="2">
                  <c:v>19</c:v>
                </c:pt>
                <c:pt idx="3">
                  <c:v>27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2.5258607379959859E-3"/>
          <c:y val="0.54465984590391514"/>
          <c:w val="0.99747413926200401"/>
          <c:h val="0.44266186777445826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2499929444303333E-2"/>
          <c:y val="6.7606886279380232E-2"/>
          <c:w val="0.74532566697174329"/>
          <c:h val="0.57265660036198673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60A2F2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00B05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DAF35B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9966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0"/>
                  <c:y val="-0.105045510586470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27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4.6730748090692789E-2"/>
                  <c:y val="-3.832247612947977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3.4379640515508292E-2"/>
                  <c:y val="1.36843429110898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17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2.6654531068435714E-2"/>
                  <c:y val="-1.635422887997757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5.5809777913583859E-2"/>
                  <c:y val="-8.922561328540905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18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'распредчисл глав кфх по стажу(7'!$B$3:$B$7</c:f>
              <c:strCache>
                <c:ptCount val="5"/>
                <c:pt idx="0">
                  <c:v>до 6 лет</c:v>
                </c:pt>
                <c:pt idx="1">
                  <c:v>6-10 лет</c:v>
                </c:pt>
                <c:pt idx="2">
                  <c:v>11-20 лет</c:v>
                </c:pt>
                <c:pt idx="3">
                  <c:v>21-30 лет</c:v>
                </c:pt>
                <c:pt idx="4">
                  <c:v>31 и более лет</c:v>
                </c:pt>
              </c:strCache>
            </c:strRef>
          </c:cat>
          <c:val>
            <c:numRef>
              <c:f>'распредчисл глав кфх по стажу(7'!$C$3:$C$7</c:f>
              <c:numCache>
                <c:formatCode>General</c:formatCode>
                <c:ptCount val="5"/>
                <c:pt idx="0">
                  <c:v>27</c:v>
                </c:pt>
                <c:pt idx="1">
                  <c:v>19</c:v>
                </c:pt>
                <c:pt idx="2">
                  <c:v>17</c:v>
                </c:pt>
                <c:pt idx="3">
                  <c:v>19</c:v>
                </c:pt>
                <c:pt idx="4">
                  <c:v>18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4.5958765050719224E-4"/>
          <c:y val="0.71132791550897523"/>
          <c:w val="0.99629535695489191"/>
          <c:h val="0.18487491335758133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5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6738523024911077E-2"/>
          <c:y val="7.2269468887083216E-2"/>
          <c:w val="0.77190735178721215"/>
          <c:h val="0.59069576775977006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explosion val="26"/>
            <c:spPr>
              <a:solidFill>
                <a:srgbClr val="589EF2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00B05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23"/>
            <c:spPr>
              <a:solidFill>
                <a:srgbClr val="DAF35B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9966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0"/>
                  <c:y val="-3.023827161922840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566398493601481E-2"/>
                  <c:y val="-2.817933015584916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11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2.5056381527879257E-2"/>
                  <c:y val="7.371835681131573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32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4.390357174083559E-2"/>
                  <c:y val="1.09676195740857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25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3.3044653413029181E-2"/>
                  <c:y val="-1.842103284995047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13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'распредчисл глав кфх по стажу(7'!$G$3:$G$7</c:f>
              <c:strCache>
                <c:ptCount val="5"/>
                <c:pt idx="0">
                  <c:v>до 6 лет</c:v>
                </c:pt>
                <c:pt idx="1">
                  <c:v>6-10 лет</c:v>
                </c:pt>
                <c:pt idx="2">
                  <c:v>11-20 лет</c:v>
                </c:pt>
                <c:pt idx="3">
                  <c:v>21-30 лет</c:v>
                </c:pt>
                <c:pt idx="4">
                  <c:v>31 и более лет</c:v>
                </c:pt>
              </c:strCache>
            </c:strRef>
          </c:cat>
          <c:val>
            <c:numRef>
              <c:f>'распредчисл глав кфх по стажу(7'!$H$3:$H$7</c:f>
              <c:numCache>
                <c:formatCode>General</c:formatCode>
                <c:ptCount val="5"/>
                <c:pt idx="0">
                  <c:v>19</c:v>
                </c:pt>
                <c:pt idx="1">
                  <c:v>11</c:v>
                </c:pt>
                <c:pt idx="2">
                  <c:v>32</c:v>
                </c:pt>
                <c:pt idx="3">
                  <c:v>25</c:v>
                </c:pt>
                <c:pt idx="4">
                  <c:v>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4.4066865136398344E-4"/>
          <c:y val="0.69026519499972527"/>
          <c:w val="0.91109256700886021"/>
          <c:h val="0.1892295434569789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hart>
    <c:autoTitleDeleted val="1"/>
    <c:view3D>
      <c:rotX val="30"/>
      <c:rotY val="16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5700433776626759E-2"/>
          <c:y val="1.9066540887767998E-2"/>
          <c:w val="0.93036740184493083"/>
          <c:h val="0.37160323174762078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0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0099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DF57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579C28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FF66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5"/>
            <c:bubble3D val="0"/>
            <c:spPr>
              <a:solidFill>
                <a:schemeClr val="accent4">
                  <a:lumMod val="75000"/>
                </a:schemeClr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1.3054131755852913E-2"/>
                  <c:y val="-1.069006760537352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27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1081429346367993E-3"/>
                  <c:y val="-1.536440856808518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1.2629600689854607E-2"/>
                  <c:y val="8.3669096553469914E-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40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5.6287409109929826E-3"/>
                  <c:y val="-1.038694708095705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7.8982738620956613E-3"/>
                  <c:y val="3.536488214572796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24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7.1306409279485224E-3"/>
                  <c:y val="-2.595918543922092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числ гл кфх по образ(8)'!$H$3:$H$8</c:f>
              <c:strCache>
                <c:ptCount val="6"/>
                <c:pt idx="0">
                  <c:v>высшее профессиональное (высшее)</c:v>
                </c:pt>
                <c:pt idx="1">
                  <c:v>неполное высшее профессиональное (незаконченное высшее)</c:v>
                </c:pt>
                <c:pt idx="2">
                  <c:v>среднее профессиональное (среднее специальное)</c:v>
                </c:pt>
                <c:pt idx="3">
                  <c:v>начальное профессиональное              (профессионально-техническое)</c:v>
                </c:pt>
                <c:pt idx="4">
                  <c:v>среднее (полное) общее и основное общее (неполное среднее)</c:v>
                </c:pt>
                <c:pt idx="5">
                  <c:v>начальное общее или не имеет начального общего образования</c:v>
                </c:pt>
              </c:strCache>
            </c:strRef>
          </c:cat>
          <c:val>
            <c:numRef>
              <c:f>'распред числ гл кфх по образ(8)'!$I$3:$I$8</c:f>
              <c:numCache>
                <c:formatCode>General</c:formatCode>
                <c:ptCount val="6"/>
                <c:pt idx="0">
                  <c:v>27</c:v>
                </c:pt>
                <c:pt idx="1">
                  <c:v>3</c:v>
                </c:pt>
                <c:pt idx="2">
                  <c:v>40</c:v>
                </c:pt>
                <c:pt idx="3">
                  <c:v>5</c:v>
                </c:pt>
                <c:pt idx="4">
                  <c:v>24</c:v>
                </c:pt>
                <c:pt idx="5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2.0799979616189842E-2"/>
          <c:y val="0.43153271698371931"/>
          <c:w val="0.92080367091514492"/>
          <c:h val="0.56846738456920176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55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0751603347897652E-2"/>
          <c:y val="3.9285152800572445E-2"/>
          <c:w val="0.9212002645300611"/>
          <c:h val="0.43910266488194855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FF0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FFDF57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579C28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FF66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8064A2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2.0076264051899172E-2"/>
                  <c:y val="-1.549290304613454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  <a:r>
                      <a:rPr lang="ru-RU"/>
                      <a:t>8,6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20451252052778726"/>
                  <c:y val="1.576747268881489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  <a:r>
                      <a:rPr lang="ru-RU"/>
                      <a:t>4,9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2.05481077696232E-4"/>
                  <c:y val="5.390734982328008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числ гл кфх по образ(8)'!$C$3:$C$7</c:f>
              <c:strCache>
                <c:ptCount val="5"/>
                <c:pt idx="0">
                  <c:v>высшее профессиональное (высшее)</c:v>
                </c:pt>
                <c:pt idx="1">
                  <c:v>среднее профессиональное (среднее специальное)</c:v>
                </c:pt>
                <c:pt idx="2">
                  <c:v>начальное профессиональное              (профессионально-техническое)</c:v>
                </c:pt>
                <c:pt idx="3">
                  <c:v>среднее (полное) общее и основное общее</c:v>
                </c:pt>
                <c:pt idx="4">
                  <c:v>начальное общее или не имеет начального общего образования</c:v>
                </c:pt>
              </c:strCache>
            </c:strRef>
          </c:cat>
          <c:val>
            <c:numRef>
              <c:f>'распред числ гл кфх по образ(8)'!$D$3:$D$7</c:f>
              <c:numCache>
                <c:formatCode>General</c:formatCode>
                <c:ptCount val="5"/>
                <c:pt idx="0">
                  <c:v>38.6</c:v>
                </c:pt>
                <c:pt idx="1">
                  <c:v>34.9</c:v>
                </c:pt>
                <c:pt idx="2">
                  <c:v>4</c:v>
                </c:pt>
                <c:pt idx="3">
                  <c:v>22.3</c:v>
                </c:pt>
                <c:pt idx="4">
                  <c:v>0.2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4.5210917227114004E-2"/>
          <c:y val="0.47985624301160901"/>
          <c:w val="0.90756344136228251"/>
          <c:h val="0.5087805183360518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57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7569274306601855E-2"/>
          <c:y val="2.2809048761262215E-2"/>
          <c:w val="0.92902206497164874"/>
          <c:h val="0.63287253248349329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FF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92D05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00B0F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37"/>
            <c:spPr>
              <a:solidFill>
                <a:srgbClr val="FF66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9E90F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2.3294619422572178E-2"/>
                  <c:y val="3.470399533391659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33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1795997375328084"/>
                  <c:y val="2.473534558180227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41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"/>
                  <c:y val="-0.18456340744563815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3,8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1.9498031496062992E-2"/>
                  <c:y val="-6.3826917468649755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6.0880905511811023E-2"/>
                  <c:y val="-8.3898366870807824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лпх по ч лиц (9)'!$B$3:$B$7</c:f>
              <c:strCache>
                <c:ptCount val="5"/>
                <c:pt idx="0">
                  <c:v>1 человек</c:v>
                </c:pt>
                <c:pt idx="1">
                  <c:v>2 человека</c:v>
                </c:pt>
                <c:pt idx="2">
                  <c:v>3-4 человека</c:v>
                </c:pt>
                <c:pt idx="3">
                  <c:v>5-6 человек</c:v>
                </c:pt>
                <c:pt idx="4">
                  <c:v>более 6 человек</c:v>
                </c:pt>
              </c:strCache>
            </c:strRef>
          </c:cat>
          <c:val>
            <c:numRef>
              <c:f>'Распред лпх по ч лиц (9)'!$C$3:$C$7</c:f>
              <c:numCache>
                <c:formatCode>General</c:formatCode>
                <c:ptCount val="5"/>
                <c:pt idx="0">
                  <c:v>33.1</c:v>
                </c:pt>
                <c:pt idx="1">
                  <c:v>41.2</c:v>
                </c:pt>
                <c:pt idx="2">
                  <c:v>23.8</c:v>
                </c:pt>
                <c:pt idx="3">
                  <c:v>1.7</c:v>
                </c:pt>
                <c:pt idx="4">
                  <c:v>0.2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7.2168635170603679E-2"/>
          <c:y val="0.63888888888888884"/>
          <c:w val="0.78899606299212599"/>
          <c:h val="0.3182812044327792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55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4643638555163969E-2"/>
          <c:y val="2.3456938711509286E-2"/>
          <c:w val="0.91347724970450017"/>
          <c:h val="0.62263851571836626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FFFF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92D05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00B0F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37"/>
            <c:spPr>
              <a:solidFill>
                <a:srgbClr val="FF66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9E90F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2.7858244483598051E-2"/>
                  <c:y val="-1.068022747156605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  <a:r>
                      <a:rPr lang="ru-RU"/>
                      <a:t>5,6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3.6222738425756705E-2"/>
                  <c:y val="1.07903178769320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  <a:r>
                      <a:rPr lang="ru-RU"/>
                      <a:t>6,7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1.9666391215082252E-2"/>
                  <c:y val="-0.168030749589145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25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6.4197402443489829E-2"/>
                  <c:y val="-7.103747448235637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лпх по ч лиц (9)'!$G$3:$G$7</c:f>
              <c:strCache>
                <c:ptCount val="5"/>
                <c:pt idx="0">
                  <c:v>1 человек</c:v>
                </c:pt>
                <c:pt idx="1">
                  <c:v>2 человека</c:v>
                </c:pt>
                <c:pt idx="2">
                  <c:v>3-4 человека</c:v>
                </c:pt>
                <c:pt idx="3">
                  <c:v>5-6 человек</c:v>
                </c:pt>
                <c:pt idx="4">
                  <c:v>более 6 человек</c:v>
                </c:pt>
              </c:strCache>
            </c:strRef>
          </c:cat>
          <c:val>
            <c:numRef>
              <c:f>'Распред лпх по ч лиц (9)'!$H$3:$H$7</c:f>
              <c:numCache>
                <c:formatCode>General</c:formatCode>
                <c:ptCount val="5"/>
                <c:pt idx="0">
                  <c:v>35.6</c:v>
                </c:pt>
                <c:pt idx="1">
                  <c:v>36.700000000000003</c:v>
                </c:pt>
                <c:pt idx="2">
                  <c:v>25.4</c:v>
                </c:pt>
                <c:pt idx="3">
                  <c:v>2.1</c:v>
                </c:pt>
                <c:pt idx="4">
                  <c:v>0.2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0867240187185864"/>
          <c:y val="0.63888888888888884"/>
          <c:w val="0.74175506553791781"/>
          <c:h val="0.32291083406240889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07"/>
      <c:depthPercent val="10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5248740403679067E-2"/>
          <c:w val="1"/>
          <c:h val="0.58812945420630591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explosion val="29"/>
            <c:spPr>
              <a:solidFill>
                <a:srgbClr val="00B050"/>
              </a:solidFill>
              <a:ln w="9525">
                <a:solidFill>
                  <a:schemeClr val="tx1">
                    <a:lumMod val="95000"/>
                    <a:lumOff val="5000"/>
                  </a:schemeClr>
                </a:solidFill>
              </a:ln>
            </c:spPr>
          </c:dPt>
          <c:dPt>
            <c:idx val="1"/>
            <c:bubble3D val="0"/>
            <c:explosion val="39"/>
            <c:spPr>
              <a:solidFill>
                <a:srgbClr val="FF0000"/>
              </a:solidFill>
              <a:ln w="9525"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explosion val="35"/>
            <c:spPr>
              <a:solidFill>
                <a:srgbClr val="FFC000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explosion val="19"/>
            <c:spPr>
              <a:solidFill>
                <a:srgbClr val="3399FF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8.3670264035843711E-2"/>
                  <c:y val="-2.121281597849530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68090620869149321"/>
                  <c:y val="-0.48610746975260949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99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55835158604818713"/>
                  <c:y val="0.44598144525598138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0.12589395201037851"/>
                  <c:y val="-5.908893151000989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'структ. обьектов всхп (1)'!$E$5:$E$8</c:f>
              <c:strCache>
                <c:ptCount val="4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Личные подсобные хозяйства и другие индивидуальные хозяйства граждан</c:v>
                </c:pt>
                <c:pt idx="3">
                  <c:v>Некоммерческие объединения граждан</c:v>
                </c:pt>
              </c:strCache>
            </c:strRef>
          </c:cat>
          <c:val>
            <c:numRef>
              <c:f>'структ. обьектов всхп (1)'!$F$5:$F$8</c:f>
              <c:numCache>
                <c:formatCode>General</c:formatCode>
                <c:ptCount val="4"/>
                <c:pt idx="0">
                  <c:v>0.2</c:v>
                </c:pt>
                <c:pt idx="1">
                  <c:v>0.5</c:v>
                </c:pt>
                <c:pt idx="2">
                  <c:v>99.1</c:v>
                </c:pt>
                <c:pt idx="3">
                  <c:v>0.2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22103926450714126"/>
          <c:y val="0.60336395528809661"/>
          <c:w val="0.69901579294876148"/>
          <c:h val="0.3938586341868881"/>
        </c:manualLayout>
      </c:layout>
      <c:overlay val="0"/>
    </c:legend>
    <c:plotVisOnly val="1"/>
    <c:dispBlanksAs val="gap"/>
    <c:showDLblsOverMax val="0"/>
  </c:chart>
  <c:spPr>
    <a:noFill/>
    <a:ln>
      <a:noFill/>
    </a:ln>
    <a:effectLst>
      <a:glow rad="127000">
        <a:schemeClr val="bg1"/>
      </a:glow>
      <a:softEdge rad="0"/>
    </a:effectLst>
  </c:spPr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0645874102152594"/>
          <c:y val="4.71253534401508E-2"/>
          <c:w val="0.84477068389210952"/>
          <c:h val="0.81605416076053638"/>
        </c:manualLayout>
      </c:layout>
      <c:barChart>
        <c:barDir val="col"/>
        <c:grouping val="clustered"/>
        <c:varyColors val="0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invertIfNegative val="0"/>
          <c:dPt>
            <c:idx val="0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8000">
                    <a:srgbClr val="00B050"/>
                  </a:gs>
                  <a:gs pos="93000">
                    <a:srgbClr val="00B05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8000">
                    <a:srgbClr val="FFC000"/>
                  </a:gs>
                  <a:gs pos="94000">
                    <a:srgbClr val="FFC00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8000">
                    <a:srgbClr val="0070C0"/>
                  </a:gs>
                  <a:gs pos="93000">
                    <a:srgbClr val="0070C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Lbls>
            <c:txPr>
              <a:bodyPr/>
              <a:lstStyle/>
              <a:p>
                <a:pPr>
                  <a:defRPr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'общ пл земл угод и пашни(10)'!$H$3:$J$3</c:f>
              <c:strCache>
                <c:ptCount val="3"/>
                <c:pt idx="0">
                  <c:v>Общая площадь                 земли</c:v>
                </c:pt>
                <c:pt idx="1">
                  <c:v>Сельскохозяйственные угодья</c:v>
                </c:pt>
                <c:pt idx="2">
                  <c:v>Пашня</c:v>
                </c:pt>
              </c:strCache>
            </c:strRef>
          </c:cat>
          <c:val>
            <c:numRef>
              <c:f>'общ пл земл угод и пашни(10)'!$H$4:$J$4</c:f>
              <c:numCache>
                <c:formatCode>General</c:formatCode>
                <c:ptCount val="3"/>
                <c:pt idx="0">
                  <c:v>2674</c:v>
                </c:pt>
                <c:pt idx="1">
                  <c:v>2472</c:v>
                </c:pt>
                <c:pt idx="2">
                  <c:v>1582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2056192"/>
        <c:axId val="112105344"/>
      </c:barChart>
      <c:catAx>
        <c:axId val="112056192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2105344"/>
        <c:crosses val="autoZero"/>
        <c:auto val="1"/>
        <c:lblAlgn val="ctr"/>
        <c:lblOffset val="100"/>
        <c:noMultiLvlLbl val="0"/>
      </c:catAx>
      <c:valAx>
        <c:axId val="112105344"/>
        <c:scaling>
          <c:orientation val="minMax"/>
          <c:max val="3500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205619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8000">
                    <a:srgbClr val="00B050"/>
                  </a:gs>
                  <a:gs pos="92000">
                    <a:srgbClr val="00B05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8000">
                    <a:srgbClr val="FFC000"/>
                  </a:gs>
                  <a:gs pos="93000">
                    <a:srgbClr val="FFC00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8000">
                    <a:srgbClr val="0070C0"/>
                  </a:gs>
                  <a:gs pos="90000">
                    <a:srgbClr val="0070C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Lbls>
            <c:txPr>
              <a:bodyPr/>
              <a:lstStyle/>
              <a:p>
                <a:pPr>
                  <a:defRPr sz="100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'общ пл земл угод и пашни(10)'!$C$3:$E$3</c:f>
              <c:strCache>
                <c:ptCount val="3"/>
                <c:pt idx="0">
                  <c:v>Общая площадь                 земли</c:v>
                </c:pt>
                <c:pt idx="1">
                  <c:v>Сельскохозяйственные угодья</c:v>
                </c:pt>
                <c:pt idx="2">
                  <c:v>Пашня</c:v>
                </c:pt>
              </c:strCache>
            </c:strRef>
          </c:cat>
          <c:val>
            <c:numRef>
              <c:f>'общ пл земл угод и пашни(10)'!$C$4:$E$4</c:f>
              <c:numCache>
                <c:formatCode>General</c:formatCode>
                <c:ptCount val="3"/>
                <c:pt idx="0">
                  <c:v>3275</c:v>
                </c:pt>
                <c:pt idx="1">
                  <c:v>3169</c:v>
                </c:pt>
                <c:pt idx="2">
                  <c:v>2534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2247552"/>
        <c:axId val="112251648"/>
      </c:barChart>
      <c:catAx>
        <c:axId val="112247552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700" b="0" i="0" baseline="0"/>
            </a:pPr>
            <a:endParaRPr lang="ru-RU"/>
          </a:p>
        </c:txPr>
        <c:crossAx val="112251648"/>
        <c:crosses val="autoZero"/>
        <c:auto val="1"/>
        <c:lblAlgn val="ctr"/>
        <c:lblOffset val="100"/>
        <c:noMultiLvlLbl val="0"/>
      </c:catAx>
      <c:valAx>
        <c:axId val="1122516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224755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900" baseline="0"/>
      </a:pPr>
      <a:endParaRPr lang="ru-RU"/>
    </a:p>
  </c:txPr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'Площ.земли в ср. на 1 КФХ ИП'!$A$5</c:f>
              <c:strCache>
                <c:ptCount val="1"/>
                <c:pt idx="0">
                  <c:v>Общая площадь земли </c:v>
                </c:pt>
              </c:strCache>
            </c:strRef>
          </c:tx>
          <c:spPr>
            <a:gradFill>
              <a:gsLst>
                <a:gs pos="50000">
                  <a:schemeClr val="bg1"/>
                </a:gs>
                <a:gs pos="7000">
                  <a:srgbClr val="00B050"/>
                </a:gs>
                <a:gs pos="92000">
                  <a:srgbClr val="00B050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cat>
            <c:strRef>
              <c:f>'Площ.земли в ср. на 1 КФХ ИП'!$B$3:$C$4</c:f>
              <c:strCache>
                <c:ptCount val="2"/>
                <c:pt idx="0">
                  <c:v>Крестьянские (фермерские) хозяйства</c:v>
                </c:pt>
                <c:pt idx="1">
                  <c:v>Индивидуальные предприниматели</c:v>
                </c:pt>
              </c:strCache>
            </c:strRef>
          </c:cat>
          <c:val>
            <c:numRef>
              <c:f>'Площ.земли в ср. на 1 КФХ ИП'!$B$5:$C$5</c:f>
              <c:numCache>
                <c:formatCode>0</c:formatCode>
                <c:ptCount val="2"/>
                <c:pt idx="0">
                  <c:v>343.15522123893805</c:v>
                </c:pt>
                <c:pt idx="1">
                  <c:v>243.42921348314607</c:v>
                </c:pt>
              </c:numCache>
            </c:numRef>
          </c:val>
        </c:ser>
        <c:ser>
          <c:idx val="1"/>
          <c:order val="1"/>
          <c:tx>
            <c:strRef>
              <c:f>'Площ.земли в ср. на 1 КФХ ИП'!$A$6</c:f>
              <c:strCache>
                <c:ptCount val="1"/>
                <c:pt idx="0">
                  <c:v>Сельскохозяйственные угодья</c:v>
                </c:pt>
              </c:strCache>
            </c:strRef>
          </c:tx>
          <c:spPr>
            <a:gradFill>
              <a:gsLst>
                <a:gs pos="50000">
                  <a:sysClr val="window" lastClr="FFFFFF"/>
                </a:gs>
                <a:gs pos="7000">
                  <a:srgbClr val="FFC000"/>
                </a:gs>
                <a:gs pos="90000">
                  <a:srgbClr val="FFC000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cat>
            <c:strRef>
              <c:f>'Площ.земли в ср. на 1 КФХ ИП'!$B$3:$C$4</c:f>
              <c:strCache>
                <c:ptCount val="2"/>
                <c:pt idx="0">
                  <c:v>Крестьянские (фермерские) хозяйства</c:v>
                </c:pt>
                <c:pt idx="1">
                  <c:v>Индивидуальные предприниматели</c:v>
                </c:pt>
              </c:strCache>
            </c:strRef>
          </c:cat>
          <c:val>
            <c:numRef>
              <c:f>'Площ.земли в ср. на 1 КФХ ИП'!$B$6:$C$6</c:f>
              <c:numCache>
                <c:formatCode>0</c:formatCode>
                <c:ptCount val="2"/>
                <c:pt idx="0">
                  <c:v>342.02044247787609</c:v>
                </c:pt>
                <c:pt idx="1">
                  <c:v>241.96292134831461</c:v>
                </c:pt>
              </c:numCache>
            </c:numRef>
          </c:val>
        </c:ser>
        <c:ser>
          <c:idx val="2"/>
          <c:order val="2"/>
          <c:tx>
            <c:strRef>
              <c:f>'Площ.земли в ср. на 1 КФХ ИП'!$A$7</c:f>
              <c:strCache>
                <c:ptCount val="1"/>
                <c:pt idx="0">
                  <c:v>Пашня</c:v>
                </c:pt>
              </c:strCache>
            </c:strRef>
          </c:tx>
          <c:spPr>
            <a:gradFill>
              <a:gsLst>
                <a:gs pos="50000">
                  <a:schemeClr val="bg1"/>
                </a:gs>
                <a:gs pos="7000">
                  <a:srgbClr val="0070C0"/>
                </a:gs>
                <a:gs pos="92000">
                  <a:srgbClr val="0070C0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dPt>
            <c:idx val="0"/>
            <c:invertIfNegative val="0"/>
            <c:bubble3D val="0"/>
          </c:dPt>
          <c:dPt>
            <c:idx val="1"/>
            <c:invertIfNegative val="0"/>
            <c:bubble3D val="0"/>
          </c:dPt>
          <c:cat>
            <c:strRef>
              <c:f>'Площ.земли в ср. на 1 КФХ ИП'!$B$3:$C$4</c:f>
              <c:strCache>
                <c:ptCount val="2"/>
                <c:pt idx="0">
                  <c:v>Крестьянские (фермерские) хозяйства</c:v>
                </c:pt>
                <c:pt idx="1">
                  <c:v>Индивидуальные предприниматели</c:v>
                </c:pt>
              </c:strCache>
            </c:strRef>
          </c:cat>
          <c:val>
            <c:numRef>
              <c:f>'Площ.земли в ср. на 1 КФХ ИП'!$B$7:$C$7</c:f>
              <c:numCache>
                <c:formatCode>0</c:formatCode>
                <c:ptCount val="2"/>
                <c:pt idx="0">
                  <c:v>322.37292035398229</c:v>
                </c:pt>
                <c:pt idx="1">
                  <c:v>185.14494382022474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2561152"/>
        <c:axId val="112571136"/>
      </c:barChart>
      <c:catAx>
        <c:axId val="112561152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800" baseline="0"/>
            </a:pPr>
            <a:endParaRPr lang="ru-RU"/>
          </a:p>
        </c:txPr>
        <c:crossAx val="112571136"/>
        <c:crosses val="autoZero"/>
        <c:auto val="1"/>
        <c:lblAlgn val="ctr"/>
        <c:lblOffset val="100"/>
        <c:noMultiLvlLbl val="0"/>
      </c:catAx>
      <c:valAx>
        <c:axId val="112571136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crossAx val="112561152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1889064359807017"/>
          <c:y val="6.9225203633465418E-2"/>
          <c:w val="0.81727332821818366"/>
          <c:h val="0.6067016478969238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'Площ.земли в ср. на 1 КФХ ИП'!$E$5</c:f>
              <c:strCache>
                <c:ptCount val="1"/>
                <c:pt idx="0">
                  <c:v>Общая площадь земли</c:v>
                </c:pt>
              </c:strCache>
            </c:strRef>
          </c:tx>
          <c:spPr>
            <a:gradFill>
              <a:gsLst>
                <a:gs pos="50000">
                  <a:sysClr val="window" lastClr="FFFFFF"/>
                </a:gs>
                <a:gs pos="7000">
                  <a:srgbClr val="00B050"/>
                </a:gs>
                <a:gs pos="92000">
                  <a:srgbClr val="00B050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cat>
            <c:strRef>
              <c:f>'Площ.земли в ср. на 1 КФХ ИП'!$F$3:$G$4</c:f>
              <c:strCache>
                <c:ptCount val="2"/>
                <c:pt idx="0">
                  <c:v>Крестьянские (фермерские) хозяйства</c:v>
                </c:pt>
                <c:pt idx="1">
                  <c:v>Индивидуальные предприниматели</c:v>
                </c:pt>
              </c:strCache>
            </c:strRef>
          </c:cat>
          <c:val>
            <c:numRef>
              <c:f>'Площ.земли в ср. на 1 КФХ ИП'!$F$5:$G$5</c:f>
              <c:numCache>
                <c:formatCode>0</c:formatCode>
                <c:ptCount val="2"/>
                <c:pt idx="0">
                  <c:v>95</c:v>
                </c:pt>
                <c:pt idx="1">
                  <c:v>149</c:v>
                </c:pt>
              </c:numCache>
            </c:numRef>
          </c:val>
        </c:ser>
        <c:ser>
          <c:idx val="1"/>
          <c:order val="1"/>
          <c:tx>
            <c:strRef>
              <c:f>'Площ.земли в ср. на 1 КФХ ИП'!$E$6</c:f>
              <c:strCache>
                <c:ptCount val="1"/>
                <c:pt idx="0">
                  <c:v>Сельскохозяйственные угодья</c:v>
                </c:pt>
              </c:strCache>
            </c:strRef>
          </c:tx>
          <c:spPr>
            <a:gradFill>
              <a:gsLst>
                <a:gs pos="50000">
                  <a:sysClr val="window" lastClr="FFFFFF"/>
                </a:gs>
                <a:gs pos="7000">
                  <a:srgbClr val="FFC000"/>
                </a:gs>
                <a:gs pos="92000">
                  <a:srgbClr val="FFC000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cat>
            <c:strRef>
              <c:f>'Площ.земли в ср. на 1 КФХ ИП'!$F$3:$G$4</c:f>
              <c:strCache>
                <c:ptCount val="2"/>
                <c:pt idx="0">
                  <c:v>Крестьянские (фермерские) хозяйства</c:v>
                </c:pt>
                <c:pt idx="1">
                  <c:v>Индивидуальные предприниматели</c:v>
                </c:pt>
              </c:strCache>
            </c:strRef>
          </c:cat>
          <c:val>
            <c:numRef>
              <c:f>'Площ.земли в ср. на 1 КФХ ИП'!$F$6:$G$6</c:f>
              <c:numCache>
                <c:formatCode>0</c:formatCode>
                <c:ptCount val="2"/>
                <c:pt idx="0">
                  <c:v>95</c:v>
                </c:pt>
                <c:pt idx="1">
                  <c:v>145</c:v>
                </c:pt>
              </c:numCache>
            </c:numRef>
          </c:val>
        </c:ser>
        <c:ser>
          <c:idx val="2"/>
          <c:order val="2"/>
          <c:tx>
            <c:strRef>
              <c:f>'Площ.земли в ср. на 1 КФХ ИП'!$E$7</c:f>
              <c:strCache>
                <c:ptCount val="1"/>
                <c:pt idx="0">
                  <c:v>Пашня</c:v>
                </c:pt>
              </c:strCache>
            </c:strRef>
          </c:tx>
          <c:spPr>
            <a:gradFill>
              <a:gsLst>
                <a:gs pos="50000">
                  <a:sysClr val="window" lastClr="FFFFFF"/>
                </a:gs>
                <a:gs pos="8000">
                  <a:srgbClr val="0070C0"/>
                </a:gs>
                <a:gs pos="89000">
                  <a:srgbClr val="0070C0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dPt>
            <c:idx val="0"/>
            <c:invertIfNegative val="0"/>
            <c:bubble3D val="0"/>
          </c:dPt>
          <c:dPt>
            <c:idx val="1"/>
            <c:invertIfNegative val="0"/>
            <c:bubble3D val="0"/>
          </c:dPt>
          <c:cat>
            <c:strRef>
              <c:f>'Площ.земли в ср. на 1 КФХ ИП'!$F$3:$G$4</c:f>
              <c:strCache>
                <c:ptCount val="2"/>
                <c:pt idx="0">
                  <c:v>Крестьянские (фермерские) хозяйства</c:v>
                </c:pt>
                <c:pt idx="1">
                  <c:v>Индивидуальные предприниматели</c:v>
                </c:pt>
              </c:strCache>
            </c:strRef>
          </c:cat>
          <c:val>
            <c:numRef>
              <c:f>'Площ.земли в ср. на 1 КФХ ИП'!$F$7:$G$7</c:f>
              <c:numCache>
                <c:formatCode>0</c:formatCode>
                <c:ptCount val="2"/>
                <c:pt idx="0">
                  <c:v>81</c:v>
                </c:pt>
                <c:pt idx="1">
                  <c:v>82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2586112"/>
        <c:axId val="112592000"/>
      </c:barChart>
      <c:catAx>
        <c:axId val="112586112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800" baseline="0"/>
            </a:pPr>
            <a:endParaRPr lang="ru-RU"/>
          </a:p>
        </c:txPr>
        <c:crossAx val="112592000"/>
        <c:crosses val="autoZero"/>
        <c:auto val="1"/>
        <c:lblAlgn val="ctr"/>
        <c:lblOffset val="100"/>
        <c:noMultiLvlLbl val="0"/>
      </c:catAx>
      <c:valAx>
        <c:axId val="112592000"/>
        <c:scaling>
          <c:orientation val="minMax"/>
          <c:max val="400"/>
        </c:scaling>
        <c:delete val="0"/>
        <c:axPos val="l"/>
        <c:numFmt formatCode="0" sourceLinked="1"/>
        <c:majorTickMark val="none"/>
        <c:minorTickMark val="none"/>
        <c:tickLblPos val="nextTo"/>
        <c:crossAx val="112586112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50000">
                  <a:sysClr val="window" lastClr="FFFFFF"/>
                </a:gs>
                <a:gs pos="7000">
                  <a:srgbClr val="92D050"/>
                </a:gs>
                <a:gs pos="92000">
                  <a:srgbClr val="92D050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dPt>
            <c:idx val="0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00B050"/>
                  </a:gs>
                  <a:gs pos="92000">
                    <a:srgbClr val="00B05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FFC000"/>
                  </a:gs>
                  <a:gs pos="92000">
                    <a:srgbClr val="FFC00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0070C0"/>
                  </a:gs>
                  <a:gs pos="92000">
                    <a:srgbClr val="0070C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cat>
            <c:strRef>
              <c:f>'общ пл з на лпх(12)'!$G$2:$I$2</c:f>
              <c:strCache>
                <c:ptCount val="3"/>
                <c:pt idx="0">
                  <c:v>Общая площадь                 земли</c:v>
                </c:pt>
                <c:pt idx="1">
                  <c:v>Сельскохозяйственные угодья</c:v>
                </c:pt>
                <c:pt idx="2">
                  <c:v>Пашня</c:v>
                </c:pt>
              </c:strCache>
            </c:strRef>
          </c:cat>
          <c:val>
            <c:numRef>
              <c:f>'общ пл з на лпх(12)'!$G$3:$I$3</c:f>
              <c:numCache>
                <c:formatCode>0.00</c:formatCode>
                <c:ptCount val="3"/>
                <c:pt idx="0" formatCode="General">
                  <c:v>0.23</c:v>
                </c:pt>
                <c:pt idx="1">
                  <c:v>0.2</c:v>
                </c:pt>
                <c:pt idx="2" formatCode="General">
                  <c:v>0.15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2733184"/>
        <c:axId val="112734976"/>
      </c:barChart>
      <c:catAx>
        <c:axId val="112733184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2734976"/>
        <c:crosses val="autoZero"/>
        <c:auto val="1"/>
        <c:lblAlgn val="ctr"/>
        <c:lblOffset val="100"/>
        <c:noMultiLvlLbl val="0"/>
      </c:catAx>
      <c:valAx>
        <c:axId val="112734976"/>
        <c:scaling>
          <c:orientation val="minMax"/>
          <c:max val="0.4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273318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00B050"/>
                  </a:gs>
                  <a:gs pos="92000">
                    <a:srgbClr val="00B05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FFC000"/>
                  </a:gs>
                  <a:gs pos="92000">
                    <a:srgbClr val="FFC000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50000">
                    <a:sysClr val="window" lastClr="FFFFFF">
                      <a:lumMod val="95000"/>
                    </a:sysClr>
                  </a:gs>
                  <a:gs pos="7000">
                    <a:srgbClr val="0070C0"/>
                  </a:gs>
                  <a:gs pos="92000">
                    <a:srgbClr val="0070C0"/>
                  </a:gs>
                </a:gsLst>
                <a:lin ang="0" scaled="0"/>
              </a:gradFill>
            </c:spPr>
          </c:dPt>
          <c:cat>
            <c:strRef>
              <c:f>'общ пл з на лпх(12)'!$B$2:$D$2</c:f>
              <c:strCache>
                <c:ptCount val="3"/>
                <c:pt idx="0">
                  <c:v>Общая площадь                 земли</c:v>
                </c:pt>
                <c:pt idx="1">
                  <c:v>Сельскохозяйственные угодья</c:v>
                </c:pt>
                <c:pt idx="2">
                  <c:v>Пашня</c:v>
                </c:pt>
              </c:strCache>
            </c:strRef>
          </c:cat>
          <c:val>
            <c:numRef>
              <c:f>'общ пл з на лпх(12)'!$B$3:$D$3</c:f>
              <c:numCache>
                <c:formatCode>General</c:formatCode>
                <c:ptCount val="3"/>
                <c:pt idx="0">
                  <c:v>0.35</c:v>
                </c:pt>
                <c:pt idx="1">
                  <c:v>0.32</c:v>
                </c:pt>
                <c:pt idx="2">
                  <c:v>0.17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3022848"/>
        <c:axId val="113024384"/>
      </c:barChart>
      <c:catAx>
        <c:axId val="113022848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3024384"/>
        <c:crosses val="autoZero"/>
        <c:auto val="1"/>
        <c:lblAlgn val="ctr"/>
        <c:lblOffset val="100"/>
        <c:noMultiLvlLbl val="0"/>
      </c:catAx>
      <c:valAx>
        <c:axId val="1130243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3022848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6758155040668065E-2"/>
          <c:y val="3.7907269105521411E-2"/>
          <c:w val="0.90136308383145536"/>
          <c:h val="0.76434969078856263"/>
        </c:manualLayout>
      </c:layout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50000">
                  <a:sysClr val="window" lastClr="FFFFFF"/>
                </a:gs>
                <a:gs pos="7000">
                  <a:srgbClr val="55D1D7"/>
                </a:gs>
                <a:gs pos="92000">
                  <a:srgbClr val="23CFE1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dPt>
            <c:idx val="0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55D1D7"/>
                  </a:gs>
                  <a:gs pos="92000">
                    <a:srgbClr val="55D1D7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87506">
                    <a:srgbClr val="CC99FF"/>
                  </a:gs>
                  <a:gs pos="7000">
                    <a:srgbClr val="CC99FF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6000">
                    <a:srgbClr val="33CC33"/>
                  </a:gs>
                  <a:gs pos="92000">
                    <a:srgbClr val="33CC33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cat>
            <c:strRef>
              <c:f>'уд вес сх угод(13)'!$B$3:$D$3</c:f>
              <c:strCache>
                <c:ptCount val="3"/>
                <c:pt idx="0">
                  <c:v>Сельскохозяйственные 
организации</c:v>
                </c:pt>
                <c:pt idx="1">
                  <c:v>Крестьянские (фермерские) хозяйства и индивидуальные  предприниматели</c:v>
                </c:pt>
                <c:pt idx="2">
                  <c:v>Личные подсобные и другие индивидуальные хозяйства граждан</c:v>
                </c:pt>
              </c:strCache>
            </c:strRef>
          </c:cat>
          <c:val>
            <c:numRef>
              <c:f>'уд вес сх угод(13)'!$B$4:$D$4</c:f>
              <c:numCache>
                <c:formatCode>General</c:formatCode>
                <c:ptCount val="3"/>
                <c:pt idx="0">
                  <c:v>82.3</c:v>
                </c:pt>
                <c:pt idx="1">
                  <c:v>95.1</c:v>
                </c:pt>
                <c:pt idx="2">
                  <c:v>61.7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5401472"/>
        <c:axId val="115403008"/>
      </c:barChart>
      <c:catAx>
        <c:axId val="115401472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5403008"/>
        <c:crosses val="autoZero"/>
        <c:auto val="1"/>
        <c:lblAlgn val="ctr"/>
        <c:lblOffset val="100"/>
        <c:noMultiLvlLbl val="0"/>
      </c:catAx>
      <c:valAx>
        <c:axId val="1154030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1540147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142672464449407E-2"/>
          <c:y val="3.1971125519516884E-2"/>
          <c:w val="0.90199175281689548"/>
          <c:h val="0.8030925604677317"/>
        </c:manualLayout>
      </c:layout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50000">
                  <a:sysClr val="window" lastClr="FFFFFF"/>
                </a:gs>
                <a:gs pos="7000">
                  <a:srgbClr val="FFFF99"/>
                </a:gs>
                <a:gs pos="92000">
                  <a:srgbClr val="FFFF99"/>
                </a:gs>
              </a:gsLst>
              <a:lin ang="0" scaled="0"/>
            </a:gradFill>
            <a:ln>
              <a:solidFill>
                <a:sysClr val="windowText" lastClr="000000"/>
              </a:solidFill>
            </a:ln>
          </c:spPr>
          <c:invertIfNegative val="0"/>
          <c:dPt>
            <c:idx val="0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55D1D7"/>
                  </a:gs>
                  <a:gs pos="92000">
                    <a:srgbClr val="55D1D7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CC99FF"/>
                  </a:gs>
                  <a:gs pos="92000">
                    <a:srgbClr val="CC99FF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50000">
                    <a:sysClr val="window" lastClr="FFFFFF"/>
                  </a:gs>
                  <a:gs pos="7000">
                    <a:srgbClr val="33CC33"/>
                  </a:gs>
                  <a:gs pos="92000">
                    <a:srgbClr val="33CC33"/>
                  </a:gs>
                </a:gsLst>
                <a:lin ang="0" scaled="0"/>
              </a:gradFill>
              <a:ln>
                <a:solidFill>
                  <a:sysClr val="windowText" lastClr="000000"/>
                </a:solidFill>
              </a:ln>
            </c:spPr>
          </c:dPt>
          <c:cat>
            <c:strRef>
              <c:f>'уд вес сх угод(13)'!$H$3:$J$3</c:f>
              <c:strCache>
                <c:ptCount val="3"/>
                <c:pt idx="0">
                  <c:v>Сельскохозяйственные 
организации</c:v>
                </c:pt>
                <c:pt idx="1">
                  <c:v>Крестьянские (фермерские) хозяйства и индивидуальные  предприниматели</c:v>
                </c:pt>
                <c:pt idx="2">
                  <c:v>Личные подсобные и другие индивидуальные хозяйства граждан</c:v>
                </c:pt>
              </c:strCache>
            </c:strRef>
          </c:cat>
          <c:val>
            <c:numRef>
              <c:f>'уд вес сх угод(13)'!$H$4:$J$4</c:f>
              <c:numCache>
                <c:formatCode>General</c:formatCode>
                <c:ptCount val="3"/>
                <c:pt idx="0">
                  <c:v>68.599999999999994</c:v>
                </c:pt>
                <c:pt idx="1">
                  <c:v>78.400000000000006</c:v>
                </c:pt>
                <c:pt idx="2">
                  <c:v>82.8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34221824"/>
        <c:axId val="134223360"/>
      </c:barChart>
      <c:catAx>
        <c:axId val="134221824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34223360"/>
        <c:crosses val="autoZero"/>
        <c:auto val="1"/>
        <c:lblAlgn val="ctr"/>
        <c:lblOffset val="100"/>
        <c:noMultiLvlLbl val="0"/>
      </c:catAx>
      <c:valAx>
        <c:axId val="134223360"/>
        <c:scaling>
          <c:orientation val="minMax"/>
          <c:max val="100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700" baseline="0"/>
            </a:pPr>
            <a:endParaRPr lang="ru-RU"/>
          </a:p>
        </c:txPr>
        <c:crossAx val="13422182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53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3887861759109947E-3"/>
          <c:y val="7.0038641003207919E-3"/>
          <c:w val="0.99861136503425485"/>
          <c:h val="0.51414224263633712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CC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92D05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explosion val="37"/>
            <c:spPr>
              <a:solidFill>
                <a:srgbClr val="FF66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3.7970265798223428E-2"/>
                  <c:y val="3.39340915718868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86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9383221306533563E-3"/>
                  <c:y val="-2.534266550014581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0,7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8.821763722823105E-3"/>
                  <c:y val="-1.278105861767279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0.10445911221160016"/>
                  <c:y val="-3.502879848352289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'структура сх угодий(14)'!$H$4:$H$7</c:f>
              <c:strCache>
                <c:ptCount val="4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Личные подсобные и другие индивидуальные хозяйства граждан</c:v>
                </c:pt>
                <c:pt idx="3">
                  <c:v>Некоммерческие объединения граждан</c:v>
                </c:pt>
              </c:strCache>
            </c:strRef>
          </c:cat>
          <c:val>
            <c:numRef>
              <c:f>'структура сх угодий(14)'!$I$4:$I$7</c:f>
              <c:numCache>
                <c:formatCode>0.0</c:formatCode>
                <c:ptCount val="4"/>
                <c:pt idx="0">
                  <c:v>86.2</c:v>
                </c:pt>
                <c:pt idx="1">
                  <c:v>10.7</c:v>
                </c:pt>
                <c:pt idx="2">
                  <c:v>2.7</c:v>
                </c:pt>
                <c:pt idx="3" formatCode="General">
                  <c:v>0.4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9.5294709391460869E-2"/>
          <c:y val="0.5"/>
          <c:w val="0.84559416069169191"/>
          <c:h val="0.49574256342957129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53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358629013410851E-2"/>
          <c:y val="2.3742344706911638E-3"/>
          <c:w val="0.96202350500545841"/>
          <c:h val="0.52340150189559642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CC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92D05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explosion val="37"/>
            <c:spPr>
              <a:solidFill>
                <a:srgbClr val="FF66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6.8852826323538823E-3"/>
                  <c:y val="-1.30347769028871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5,7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4789882365039808E-2"/>
                  <c:y val="-7.01006124234470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7977981602081201E-2"/>
                  <c:y val="-1.175853018372703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4,8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9.7384770501248316E-2"/>
                  <c:y val="-3.924577136191309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'структура сх угодий(14)'!$C$4:$C$7</c:f>
              <c:strCache>
                <c:ptCount val="4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Личные подсобные и другие индивидуальные хозяйства граждан</c:v>
                </c:pt>
                <c:pt idx="3">
                  <c:v>Некоммерческие объединения граждан</c:v>
                </c:pt>
              </c:strCache>
            </c:strRef>
          </c:cat>
          <c:val>
            <c:numRef>
              <c:f>'структура сх угодий(14)'!$D$4:$D$7</c:f>
              <c:numCache>
                <c:formatCode>0.0</c:formatCode>
                <c:ptCount val="4"/>
                <c:pt idx="0">
                  <c:v>75.7</c:v>
                </c:pt>
                <c:pt idx="1">
                  <c:v>19.3</c:v>
                </c:pt>
                <c:pt idx="2">
                  <c:v>4.77005434106926</c:v>
                </c:pt>
                <c:pt idx="3">
                  <c:v>0.1871435162388288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1448665791776028"/>
          <c:y val="0.5"/>
          <c:w val="0.85074995198770886"/>
          <c:h val="0.49574256342957129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'Удельный вес сх производ(2)'!$I$16</c:f>
              <c:strCache>
                <c:ptCount val="1"/>
                <c:pt idx="0">
                  <c:v>2016</c:v>
                </c:pt>
              </c:strCache>
            </c:strRef>
          </c:tx>
          <c:spPr>
            <a:gradFill>
              <a:gsLst>
                <a:gs pos="13000">
                  <a:srgbClr val="FFC000"/>
                </a:gs>
                <a:gs pos="50000">
                  <a:schemeClr val="bg1"/>
                </a:gs>
                <a:gs pos="87000">
                  <a:srgbClr val="FFC0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cat>
            <c:strRef>
              <c:f>'Удельный вес сх производ(2)'!$J$15:$M$15</c:f>
              <c:strCache>
                <c:ptCount val="4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Личные подсобные хозяйства и другие индивидуальные хозяйства граждан</c:v>
                </c:pt>
                <c:pt idx="3">
                  <c:v>Некомерческие объединения граждан</c:v>
                </c:pt>
              </c:strCache>
            </c:strRef>
          </c:cat>
          <c:val>
            <c:numRef>
              <c:f>'Удельный вес сх производ(2)'!$J$16:$M$16</c:f>
              <c:numCache>
                <c:formatCode>General</c:formatCode>
                <c:ptCount val="4"/>
                <c:pt idx="0">
                  <c:v>88.9</c:v>
                </c:pt>
                <c:pt idx="1">
                  <c:v>94.3</c:v>
                </c:pt>
                <c:pt idx="2">
                  <c:v>96.9</c:v>
                </c:pt>
                <c:pt idx="3">
                  <c:v>83.2</c:v>
                </c:pt>
              </c:numCache>
            </c:numRef>
          </c:val>
        </c:ser>
        <c:ser>
          <c:idx val="1"/>
          <c:order val="1"/>
          <c:tx>
            <c:strRef>
              <c:f>'Удельный вес сх производ(2)'!$I$17</c:f>
              <c:strCache>
                <c:ptCount val="1"/>
                <c:pt idx="0">
                  <c:v>2006</c:v>
                </c:pt>
              </c:strCache>
            </c:strRef>
          </c:tx>
          <c:spPr>
            <a:gradFill>
              <a:gsLst>
                <a:gs pos="13000">
                  <a:srgbClr val="9900FF"/>
                </a:gs>
                <a:gs pos="50000">
                  <a:sysClr val="window" lastClr="FFFFFF"/>
                </a:gs>
                <a:gs pos="87000">
                  <a:srgbClr val="9900FF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62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'Удельный вес сх производ(2)'!$J$15:$M$15</c:f>
              <c:strCache>
                <c:ptCount val="4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Личные подсобные хозяйства и другие индивидуальные хозяйства граждан</c:v>
                </c:pt>
                <c:pt idx="3">
                  <c:v>Некомерческие объединения граждан</c:v>
                </c:pt>
              </c:strCache>
            </c:strRef>
          </c:cat>
          <c:val>
            <c:numRef>
              <c:f>'Удельный вес сх производ(2)'!$J$17:$M$17</c:f>
              <c:numCache>
                <c:formatCode>General</c:formatCode>
                <c:ptCount val="4"/>
                <c:pt idx="0">
                  <c:v>62</c:v>
                </c:pt>
                <c:pt idx="1">
                  <c:v>63.8</c:v>
                </c:pt>
                <c:pt idx="2">
                  <c:v>90.1</c:v>
                </c:pt>
                <c:pt idx="3">
                  <c:v>94.8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12329472"/>
        <c:axId val="145795712"/>
      </c:barChart>
      <c:catAx>
        <c:axId val="112329472"/>
        <c:scaling>
          <c:orientation val="minMax"/>
        </c:scaling>
        <c:delete val="0"/>
        <c:axPos val="b"/>
        <c:majorTickMark val="none"/>
        <c:minorTickMark val="none"/>
        <c:tickLblPos val="nextTo"/>
        <c:crossAx val="145795712"/>
        <c:crosses val="autoZero"/>
        <c:auto val="1"/>
        <c:lblAlgn val="ctr"/>
        <c:lblOffset val="100"/>
        <c:noMultiLvlLbl val="0"/>
      </c:catAx>
      <c:valAx>
        <c:axId val="145795712"/>
        <c:scaling>
          <c:orientation val="minMax"/>
          <c:max val="100"/>
        </c:scaling>
        <c:delete val="0"/>
        <c:axPos val="l"/>
        <c:numFmt formatCode="General" sourceLinked="1"/>
        <c:majorTickMark val="none"/>
        <c:minorTickMark val="none"/>
        <c:tickLblPos val="nextTo"/>
        <c:crossAx val="112329472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26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2215173630500481E-3"/>
          <c:y val="1.6330462641616878E-2"/>
          <c:w val="0.97220904791227225"/>
          <c:h val="0.47592705707273197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99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explosion val="7"/>
            <c:spPr>
              <a:solidFill>
                <a:srgbClr val="00CC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33CC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42"/>
            <c:spPr>
              <a:solidFill>
                <a:srgbClr val="FFCC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explosion val="30"/>
            <c:spPr>
              <a:solidFill>
                <a:srgbClr val="FF66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5"/>
            <c:bubble3D val="0"/>
            <c:spPr>
              <a:solidFill>
                <a:srgbClr val="0066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6"/>
            <c:bubble3D val="0"/>
            <c:spPr>
              <a:solidFill>
                <a:srgbClr val="FFFF99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1.3445937927602528E-2"/>
                  <c:y val="4.373348533453520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5.50740582172134E-5"/>
                  <c:y val="1.768836660568944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47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3.7264812462997114E-2"/>
                  <c:y val="-4.328885972586760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0"/>
                  <c:y val="-2.371401018054561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1.6653346175205003E-2"/>
                  <c:y val="6.369358501904433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6.6842382635161016E-3"/>
                  <c:y val="-5.1691455234760195E-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35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6"/>
              <c:layout>
                <c:manualLayout>
                  <c:x val="2.4209310269541619E-2"/>
                  <c:y val="6.6240930742243074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'15'!$C$3:$C$9</c:f>
              <c:strCache>
                <c:ptCount val="7"/>
                <c:pt idx="0">
                  <c:v>Постройки, сооружения, дорожки</c:v>
                </c:pt>
                <c:pt idx="1">
                  <c:v>Посевы сельскохозяйственных культур</c:v>
                </c:pt>
                <c:pt idx="2">
                  <c:v>Сенокосы и пастбища</c:v>
                </c:pt>
                <c:pt idx="3">
                  <c:v>Газоны и декоративные насаждения</c:v>
                </c:pt>
                <c:pt idx="4">
                  <c:v>Многолетние насаждения</c:v>
                </c:pt>
                <c:pt idx="5">
                  <c:v>Неиспользуемая пашня</c:v>
                </c:pt>
                <c:pt idx="6">
                  <c:v>Площадь паров</c:v>
                </c:pt>
              </c:strCache>
            </c:strRef>
          </c:cat>
          <c:val>
            <c:numRef>
              <c:f>'15'!$D$3:$D$9</c:f>
              <c:numCache>
                <c:formatCode>0.0</c:formatCode>
                <c:ptCount val="7"/>
                <c:pt idx="0">
                  <c:v>7.1</c:v>
                </c:pt>
                <c:pt idx="1">
                  <c:v>47.4</c:v>
                </c:pt>
                <c:pt idx="2">
                  <c:v>5.0999999999999996</c:v>
                </c:pt>
                <c:pt idx="3">
                  <c:v>1.5</c:v>
                </c:pt>
                <c:pt idx="4">
                  <c:v>1.8</c:v>
                </c:pt>
                <c:pt idx="5">
                  <c:v>35</c:v>
                </c:pt>
                <c:pt idx="6">
                  <c:v>2.1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"/>
          <c:y val="0.51079460249143427"/>
          <c:w val="1"/>
          <c:h val="0.48856768101459669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24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1018145914057898E-3"/>
          <c:y val="1.3508158307345061E-3"/>
          <c:w val="0.99689833631100122"/>
          <c:h val="0.47416477032442556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99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explosion val="10"/>
            <c:spPr>
              <a:solidFill>
                <a:srgbClr val="00CC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33CC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47"/>
            <c:spPr>
              <a:solidFill>
                <a:srgbClr val="FFCC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explosion val="26"/>
            <c:spPr>
              <a:solidFill>
                <a:srgbClr val="FF66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5"/>
            <c:bubble3D val="0"/>
            <c:spPr>
              <a:solidFill>
                <a:srgbClr val="0066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8.3214933183588403E-3"/>
                  <c:y val="8.8291046952464279E-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11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1.6093012081456252E-2"/>
                  <c:y val="-1.757061919379969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67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3591863197452305E-2"/>
                  <c:y val="-2.020197958952164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3,8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6.3078535115410062E-3"/>
                  <c:y val="-1.292261565435155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5.969632663237108E-2"/>
                  <c:y val="-1.7025581482237237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1.3691425639231142E-2"/>
                  <c:y val="6.503718285214348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15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'15'!$G$3:$G$8</c:f>
              <c:strCache>
                <c:ptCount val="6"/>
                <c:pt idx="0">
                  <c:v>Постройки, сооружения, дорожки</c:v>
                </c:pt>
                <c:pt idx="1">
                  <c:v>Посевы сельскохозяйственных культур</c:v>
                </c:pt>
                <c:pt idx="2">
                  <c:v>Сенокосы и пастбища</c:v>
                </c:pt>
                <c:pt idx="3">
                  <c:v>Газоны и декоративные насаждения</c:v>
                </c:pt>
                <c:pt idx="4">
                  <c:v>Многолетние насаждения</c:v>
                </c:pt>
                <c:pt idx="5">
                  <c:v>Неиспользуемая пашня</c:v>
                </c:pt>
              </c:strCache>
            </c:strRef>
          </c:cat>
          <c:val>
            <c:numRef>
              <c:f>'15'!$H$3:$H$8</c:f>
              <c:numCache>
                <c:formatCode>0.0</c:formatCode>
                <c:ptCount val="6"/>
                <c:pt idx="0">
                  <c:v>11.2</c:v>
                </c:pt>
                <c:pt idx="1">
                  <c:v>67</c:v>
                </c:pt>
                <c:pt idx="2">
                  <c:v>3.8</c:v>
                </c:pt>
                <c:pt idx="3">
                  <c:v>0.8</c:v>
                </c:pt>
                <c:pt idx="4">
                  <c:v>2.1</c:v>
                </c:pt>
                <c:pt idx="5">
                  <c:v>15.1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3582944201246108"/>
          <c:y val="0.49176013829781123"/>
          <c:w val="0.77605055946954005"/>
          <c:h val="0.43442576114711956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6595807903286965E-3"/>
          <c:y val="4.776423693926226E-2"/>
          <c:w val="0.99634051479151053"/>
          <c:h val="0.49967752474924038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99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00CC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C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FF66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66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0"/>
                  <c:y val="2.002490996574879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3,6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4082689885512692E-2"/>
                  <c:y val="6.4233245012621518E-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54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3087854331486083E-2"/>
                  <c:y val="-1.812206535993790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</a:t>
                    </a:r>
                    <a:r>
                      <a:rPr lang="ru-RU"/>
                      <a:t>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1.4656477686610204E-2"/>
                  <c:y val="-1.185442814460574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6,9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2.5422730285886992E-2"/>
                  <c:y val="-1.8848932416051262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5,7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'16'!$B$3:$B$7</c:f>
              <c:strCache>
                <c:ptCount val="5"/>
                <c:pt idx="0">
                  <c:v>Постройки, сооружения, дорожки</c:v>
                </c:pt>
                <c:pt idx="1">
                  <c:v>Посевы сельскохозяйственных культур</c:v>
                </c:pt>
                <c:pt idx="2">
                  <c:v>Газоны и декоративные насаждения</c:v>
                </c:pt>
                <c:pt idx="3">
                  <c:v>Многолетние насаждения</c:v>
                </c:pt>
                <c:pt idx="4">
                  <c:v>Неиспользуемая пашня</c:v>
                </c:pt>
              </c:strCache>
            </c:strRef>
          </c:cat>
          <c:val>
            <c:numRef>
              <c:f>'16'!$C$3:$C$7</c:f>
              <c:numCache>
                <c:formatCode>0.0</c:formatCode>
                <c:ptCount val="5"/>
                <c:pt idx="0">
                  <c:v>13.6</c:v>
                </c:pt>
                <c:pt idx="1">
                  <c:v>54.3</c:v>
                </c:pt>
                <c:pt idx="2">
                  <c:v>9.5</c:v>
                </c:pt>
                <c:pt idx="3">
                  <c:v>16.899999999999999</c:v>
                </c:pt>
                <c:pt idx="4">
                  <c:v>5.7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2788913490096793"/>
          <c:y val="0.58796296296296291"/>
          <c:w val="0.80244683700251751"/>
          <c:h val="0.4116415135608049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21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7.2252097851218305E-2"/>
          <c:w val="0.99601258378515067"/>
          <c:h val="0.49114035796860095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99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00CC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C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FF66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66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7.6852463905303383E-4"/>
                  <c:y val="-3.990174842206721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6.8231274992028509E-2"/>
                  <c:y val="-3.6008736928290833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62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1001651545802937E-2"/>
                  <c:y val="-1.458745737767782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1.5050634756751467E-2"/>
                  <c:y val="-1.540589664928961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18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2.4853068340446099E-3"/>
                  <c:y val="-6.4869490190388344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7,4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'16'!$F$3:$F$7</c:f>
              <c:strCache>
                <c:ptCount val="5"/>
                <c:pt idx="0">
                  <c:v>Постройки, сооружения, дорожки</c:v>
                </c:pt>
                <c:pt idx="1">
                  <c:v>Посевы сельскохозяйственных культур</c:v>
                </c:pt>
                <c:pt idx="2">
                  <c:v>Газоны и декоративные насаждения</c:v>
                </c:pt>
                <c:pt idx="3">
                  <c:v>Многолетние насаждения</c:v>
                </c:pt>
                <c:pt idx="4">
                  <c:v>Неиспользуемая пашня</c:v>
                </c:pt>
              </c:strCache>
            </c:strRef>
          </c:cat>
          <c:val>
            <c:numRef>
              <c:f>'16'!$G$3:$G$7</c:f>
              <c:numCache>
                <c:formatCode>0.0</c:formatCode>
                <c:ptCount val="5"/>
                <c:pt idx="0">
                  <c:v>8</c:v>
                </c:pt>
                <c:pt idx="1">
                  <c:v>62</c:v>
                </c:pt>
                <c:pt idx="2">
                  <c:v>4.2</c:v>
                </c:pt>
                <c:pt idx="3">
                  <c:v>18.399999999999999</c:v>
                </c:pt>
                <c:pt idx="4">
                  <c:v>7.4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3394029065146212"/>
          <c:y val="0.58796296296296291"/>
          <c:w val="0.79972667823301746"/>
          <c:h val="0.4116415135608049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18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2.075084418316701E-2"/>
          <c:w val="0.98382559663012037"/>
          <c:h val="0.50185697674593965"/>
        </c:manualLayout>
      </c:layout>
      <c:pie3DChart>
        <c:varyColors val="1"/>
        <c:ser>
          <c:idx val="0"/>
          <c:order val="0"/>
          <c:spPr>
            <a:solidFill>
              <a:srgbClr val="CC99FF"/>
            </a:solidFill>
          </c:spPr>
          <c:explosion val="25"/>
          <c:dPt>
            <c:idx val="0"/>
            <c:bubble3D val="0"/>
            <c:spPr>
              <a:solidFill>
                <a:srgbClr val="CC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00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66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34"/>
            <c:spPr>
              <a:solidFill>
                <a:srgbClr val="FFFF99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0.17139563983939934"/>
                  <c:y val="1.75191948928238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72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4.0112930324829071E-2"/>
                  <c:y val="-3.659006619782442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3,7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3.3720185302629845E-2"/>
                  <c:y val="-8.1018518518518514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3,9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6.9784661346244852E-3"/>
                  <c:y val="-1.845363079615048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'17'!$C$3:$C$6</c:f>
              <c:strCache>
                <c:ptCount val="4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Личные подсобные и другие индивидуальные хозяйства граждан</c:v>
                </c:pt>
                <c:pt idx="3">
                  <c:v>Некоммерческие объединения граждан</c:v>
                </c:pt>
              </c:strCache>
            </c:strRef>
          </c:cat>
          <c:val>
            <c:numRef>
              <c:f>'17'!$D$3:$D$6</c:f>
              <c:numCache>
                <c:formatCode>General</c:formatCode>
                <c:ptCount val="4"/>
                <c:pt idx="0" formatCode="0.0">
                  <c:v>72.2</c:v>
                </c:pt>
                <c:pt idx="1">
                  <c:v>23.7</c:v>
                </c:pt>
                <c:pt idx="2" formatCode="0.0">
                  <c:v>3.9</c:v>
                </c:pt>
                <c:pt idx="3" formatCode="0.0">
                  <c:v>0.2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6.8259484552330399E-2"/>
          <c:y val="0.52201572390120454"/>
          <c:w val="0.89152101549512897"/>
          <c:h val="0.47798424039861348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09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1.0319018166083491E-3"/>
          <c:w val="1"/>
          <c:h val="0.60193683718799273"/>
        </c:manualLayout>
      </c:layout>
      <c:pie3DChart>
        <c:varyColors val="1"/>
        <c:ser>
          <c:idx val="0"/>
          <c:order val="0"/>
          <c:explosion val="29"/>
          <c:dPt>
            <c:idx val="0"/>
            <c:bubble3D val="0"/>
            <c:explosion val="25"/>
            <c:spPr>
              <a:solidFill>
                <a:srgbClr val="CC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explosion val="16"/>
            <c:spPr>
              <a:solidFill>
                <a:srgbClr val="00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explosion val="20"/>
            <c:spPr>
              <a:solidFill>
                <a:srgbClr val="FF66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FFFF99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0.33980066315706325"/>
                  <c:y val="3.649962271116936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84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7755057799194039E-2"/>
                  <c:y val="-3.3991955566822578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11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3.1601134281839409E-2"/>
                  <c:y val="-5.320428696412948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1.1353066806293518E-2"/>
                  <c:y val="-1.426946631671041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'17'!$G$3:$G$6</c:f>
              <c:strCache>
                <c:ptCount val="4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Личные подсобные и другие индивидуальные хозяйства граждан</c:v>
                </c:pt>
                <c:pt idx="3">
                  <c:v>Некоммерческие объединения граждан</c:v>
                </c:pt>
              </c:strCache>
            </c:strRef>
          </c:cat>
          <c:val>
            <c:numRef>
              <c:f>'17'!$H$3:$H$6</c:f>
              <c:numCache>
                <c:formatCode>General</c:formatCode>
                <c:ptCount val="4"/>
                <c:pt idx="0" formatCode="0.0">
                  <c:v>84.2</c:v>
                </c:pt>
                <c:pt idx="1">
                  <c:v>11.4</c:v>
                </c:pt>
                <c:pt idx="2" formatCode="0.0">
                  <c:v>4</c:v>
                </c:pt>
                <c:pt idx="3">
                  <c:v>0.4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t"/>
      <c:layout>
        <c:manualLayout>
          <c:xMode val="edge"/>
          <c:yMode val="edge"/>
          <c:x val="6.5148899401412066E-2"/>
          <c:y val="0.54264111167507367"/>
          <c:w val="0.87750309513197644"/>
          <c:h val="0.45597817429185028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15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8138505705431818E-3"/>
          <c:y val="4.3899825021872271E-2"/>
          <c:w val="0.97661623821595889"/>
          <c:h val="0.51365667833187523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explosion val="9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C0504D">
                  <a:lumMod val="5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explosion val="18"/>
            <c:spPr>
              <a:solidFill>
                <a:srgbClr val="FF9933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10"/>
            <c:spPr>
              <a:solidFill>
                <a:srgbClr val="CC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1.4936921554199012E-2"/>
                  <c:y val="-6.3925342665500148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</a:t>
                    </a:r>
                    <a:r>
                      <a:rPr lang="ru-RU"/>
                      <a:t>3,7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4.8673513396774322E-4"/>
                  <c:y val="-1.74416739574219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2.6786639650937433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15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1.0134137241286392E-2"/>
                  <c:y val="-1.388888888888887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28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6.4965034149678191E-2"/>
                  <c:y val="3.8194079906678328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'18'!$C$3:$C$7</c:f>
              <c:strCache>
                <c:ptCount val="5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Кормовые культуры</c:v>
                </c:pt>
                <c:pt idx="3">
                  <c:v>Технические культуры</c:v>
                </c:pt>
                <c:pt idx="4">
                  <c:v>Овощные и бахчевые культуры</c:v>
                </c:pt>
              </c:strCache>
            </c:strRef>
          </c:cat>
          <c:val>
            <c:numRef>
              <c:f>'18'!$D$3:$D$7</c:f>
              <c:numCache>
                <c:formatCode>0.0</c:formatCode>
                <c:ptCount val="5"/>
                <c:pt idx="0">
                  <c:v>53.7</c:v>
                </c:pt>
                <c:pt idx="1">
                  <c:v>2.5</c:v>
                </c:pt>
                <c:pt idx="2">
                  <c:v>15.1</c:v>
                </c:pt>
                <c:pt idx="3">
                  <c:v>28</c:v>
                </c:pt>
                <c:pt idx="4" formatCode="General">
                  <c:v>0.7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0757551345685749"/>
          <c:y val="0.53703703703703709"/>
          <c:w val="0.76197811907174973"/>
          <c:h val="0.457937809857101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07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470335349898831E-3"/>
          <c:y val="6.7047973170020411E-2"/>
          <c:w val="0.96289420180568874"/>
          <c:h val="0.50439741907261593"/>
        </c:manualLayout>
      </c:layout>
      <c:pie3DChart>
        <c:varyColors val="1"/>
        <c:ser>
          <c:idx val="0"/>
          <c:order val="0"/>
          <c:spPr>
            <a:solidFill>
              <a:srgbClr val="FFC000"/>
            </a:solidFill>
            <a:ln>
              <a:solidFill>
                <a:sysClr val="windowText" lastClr="000000"/>
              </a:solidFill>
            </a:ln>
          </c:spPr>
          <c:explosion val="20"/>
          <c:dPt>
            <c:idx val="0"/>
            <c:bubble3D val="0"/>
            <c:explosion val="10"/>
          </c:dPt>
          <c:dPt>
            <c:idx val="1"/>
            <c:bubble3D val="0"/>
            <c:spPr>
              <a:solidFill>
                <a:srgbClr val="C0504D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33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CC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explosion val="27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5.8560857492060733E-2"/>
                  <c:y val="-5.490594925634295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60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3175690072804322E-2"/>
                  <c:y val="-4.5538057742782155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2,9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6.7835354160380876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27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2.3111238389406808E-3"/>
                  <c:y val="-2.430555555555555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8,9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4.9365455193210159E-2"/>
                  <c:y val="3.3564814814814818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'18'!$H$3:$H$7</c:f>
              <c:strCache>
                <c:ptCount val="5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Кормовые культуры</c:v>
                </c:pt>
                <c:pt idx="3">
                  <c:v>Технические культуры</c:v>
                </c:pt>
                <c:pt idx="4">
                  <c:v>Овощные и бахчевые культуры</c:v>
                </c:pt>
              </c:strCache>
            </c:strRef>
          </c:cat>
          <c:val>
            <c:numRef>
              <c:f>'18'!$I$3:$I$7</c:f>
              <c:numCache>
                <c:formatCode>General</c:formatCode>
                <c:ptCount val="5"/>
                <c:pt idx="0" formatCode="0.0">
                  <c:v>60.1</c:v>
                </c:pt>
                <c:pt idx="1">
                  <c:v>2.9</c:v>
                </c:pt>
                <c:pt idx="2">
                  <c:v>27.4</c:v>
                </c:pt>
                <c:pt idx="3">
                  <c:v>8.9</c:v>
                </c:pt>
                <c:pt idx="4">
                  <c:v>0.7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7169546622210177"/>
          <c:y val="0.54629629629629628"/>
          <c:w val="0.73557547880772334"/>
          <c:h val="0.45330818022747155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25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8210090931634846E-2"/>
          <c:y val="5.1335700341949772E-2"/>
          <c:w val="0.97179002529911629"/>
          <c:h val="0.50522259488778543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explosion val="38"/>
            <c:spPr>
              <a:solidFill>
                <a:srgbClr val="C0504D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66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CC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4.4625392695499033E-2"/>
                  <c:y val="3.07697550228410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57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11990324672483E-3"/>
                  <c:y val="2.632965460206201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7.8431353047343597E-2"/>
                  <c:y val="-4.161263031797947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3,5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3.3774796673575719E-2"/>
                  <c:y val="-4.783683130632860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29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8.567819152466332E-3"/>
                  <c:y val="-2.3453312809091804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'19'!$C$4:$C$8</c:f>
              <c:strCache>
                <c:ptCount val="5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Кормовые культуры</c:v>
                </c:pt>
                <c:pt idx="3">
                  <c:v>Технические культуры</c:v>
                </c:pt>
                <c:pt idx="4">
                  <c:v>Овощные и бахчевые культуры</c:v>
                </c:pt>
              </c:strCache>
            </c:strRef>
          </c:cat>
          <c:val>
            <c:numRef>
              <c:f>'19'!$D$4:$D$8</c:f>
              <c:numCache>
                <c:formatCode>0.0</c:formatCode>
                <c:ptCount val="5"/>
                <c:pt idx="0">
                  <c:v>57</c:v>
                </c:pt>
                <c:pt idx="1">
                  <c:v>0.2</c:v>
                </c:pt>
                <c:pt idx="2">
                  <c:v>13.5</c:v>
                </c:pt>
                <c:pt idx="3" formatCode="General">
                  <c:v>29.1</c:v>
                </c:pt>
                <c:pt idx="4" formatCode="General">
                  <c:v>0.2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362767522912095"/>
          <c:y val="0.53381575969048367"/>
          <c:w val="0.75698154124177097"/>
          <c:h val="0.45370374313367923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97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30920912210419E-3"/>
          <c:y val="3.2507500622322369E-2"/>
          <c:w val="0.98616906773324742"/>
          <c:h val="0.51030696870045988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explosion val="34"/>
            <c:spPr>
              <a:solidFill>
                <a:srgbClr val="C0504D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explosion val="19"/>
            <c:spPr>
              <a:solidFill>
                <a:srgbClr val="F79646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explosion val="8"/>
            <c:spPr>
              <a:solidFill>
                <a:srgbClr val="CC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explosion val="30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1.7494337243717906E-2"/>
                  <c:y val="-1.347757734542873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  <a:r>
                      <a:rPr lang="ru-RU"/>
                      <a:t>1,8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5.7398985338302658E-3"/>
                  <c:y val="1.069433072413454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7844276413936096E-2"/>
                  <c:y val="3.9341956868344848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29,7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2.0109530104357393E-3"/>
                  <c:y val="-1.429081452172887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8.3225233366503282E-2"/>
                  <c:y val="3.594675942460549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'19'!$G$4:$G$8</c:f>
              <c:strCache>
                <c:ptCount val="5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Кормовые культуры</c:v>
                </c:pt>
                <c:pt idx="3">
                  <c:v>Технические культуры</c:v>
                </c:pt>
                <c:pt idx="4">
                  <c:v>Овощные и бахчевые культуры</c:v>
                </c:pt>
              </c:strCache>
            </c:strRef>
          </c:cat>
          <c:val>
            <c:numRef>
              <c:f>'19'!$H$4:$H$8</c:f>
              <c:numCache>
                <c:formatCode>General</c:formatCode>
                <c:ptCount val="5"/>
                <c:pt idx="0" formatCode="0.0">
                  <c:v>61.8</c:v>
                </c:pt>
                <c:pt idx="1">
                  <c:v>0.1</c:v>
                </c:pt>
                <c:pt idx="2">
                  <c:v>29.7</c:v>
                </c:pt>
                <c:pt idx="3">
                  <c:v>8.3000000000000007</c:v>
                </c:pt>
                <c:pt idx="4">
                  <c:v>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5865368512650435"/>
          <c:y val="0.54727684829745704"/>
          <c:w val="0.75581241665180199"/>
          <c:h val="0.4366025138538432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1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5376550718818164E-2"/>
          <c:y val="3.3264799320247777E-2"/>
          <c:w val="0.96462344928118182"/>
          <c:h val="0.85732485630531241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FFFF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3399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6.0934252601964507E-2"/>
                  <c:y val="5.86687901226460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4,6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4.8945052929426983E-2"/>
                  <c:y val="-4.780993974420017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83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4.7429797197147787E-2"/>
                  <c:y val="1.766036744544962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постоян раб по возр (3)'!$H$3:$H$5</c:f>
              <c:strCache>
                <c:ptCount val="3"/>
                <c:pt idx="0">
                  <c:v>до 29 лет</c:v>
                </c:pt>
                <c:pt idx="1">
                  <c:v>30-59 лет</c:v>
                </c:pt>
                <c:pt idx="2">
                  <c:v>60 лет и более</c:v>
                </c:pt>
              </c:strCache>
            </c:strRef>
          </c:cat>
          <c:val>
            <c:numRef>
              <c:f>'Распред постоян раб по возр (3)'!$I$3:$I$5</c:f>
              <c:numCache>
                <c:formatCode>General</c:formatCode>
                <c:ptCount val="3"/>
                <c:pt idx="0">
                  <c:v>14.6</c:v>
                </c:pt>
                <c:pt idx="1">
                  <c:v>83.4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4.4827700748686465E-2"/>
          <c:y val="0.88397526951466832"/>
          <c:w val="0.89999982443666116"/>
          <c:h val="8.3283378464973024E-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39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3752926560997806E-3"/>
          <c:y val="5.0279863594500637E-2"/>
          <c:w val="0.95738706932073558"/>
          <c:h val="0.49055466591438979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C0504D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66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CC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8.3006877438665375E-2"/>
                  <c:y val="5.894574637482002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51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1632085480128321E-2"/>
                  <c:y val="1.2949498613051013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.13933925478645728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7,9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1.9860461441573309E-2"/>
                  <c:y val="-2.835960087961110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29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1.5785953742698026E-2"/>
                  <c:y val="-2.403779688781046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'20'!$C$4:$C$8</c:f>
              <c:strCache>
                <c:ptCount val="5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Кормовые культуры</c:v>
                </c:pt>
                <c:pt idx="3">
                  <c:v>Технические культуры</c:v>
                </c:pt>
                <c:pt idx="4">
                  <c:v>Овощные и бахчевые культуры</c:v>
                </c:pt>
              </c:strCache>
            </c:strRef>
          </c:cat>
          <c:val>
            <c:numRef>
              <c:f>'20'!$D$4:$D$8</c:f>
              <c:numCache>
                <c:formatCode>0.0</c:formatCode>
                <c:ptCount val="5"/>
                <c:pt idx="0">
                  <c:v>51.2</c:v>
                </c:pt>
                <c:pt idx="1">
                  <c:v>0.7</c:v>
                </c:pt>
                <c:pt idx="2">
                  <c:v>17.899999999999999</c:v>
                </c:pt>
                <c:pt idx="3" formatCode="General">
                  <c:v>29.4</c:v>
                </c:pt>
                <c:pt idx="4" formatCode="General">
                  <c:v>0.8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2007473985365977"/>
          <c:y val="0.55092592592592593"/>
          <c:w val="0.71665392308276576"/>
          <c:h val="0.40407888950656723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33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3098077888206655E-4"/>
          <c:y val="4.8218103767153395E-2"/>
          <c:w val="0.95677649582881852"/>
          <c:h val="0.50491964257575028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C0504D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66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CC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6.282305181409531E-2"/>
                  <c:y val="-2.526246273206572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  <a:r>
                      <a:rPr lang="ru-RU"/>
                      <a:t>8,8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"/>
                  <c:y val="8.646094446468609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2.0329045811772327E-2"/>
                  <c:y val="-2.940722637292623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15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0.13106688094107588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5,6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'20'!$G$4:$G$8</c:f>
              <c:strCache>
                <c:ptCount val="5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Кормовые культуры</c:v>
                </c:pt>
                <c:pt idx="3">
                  <c:v>Технические культуры</c:v>
                </c:pt>
                <c:pt idx="4">
                  <c:v>Овощные и бахчевые культуры</c:v>
                </c:pt>
              </c:strCache>
            </c:strRef>
          </c:cat>
          <c:val>
            <c:numRef>
              <c:f>'20'!$H$4:$H$8</c:f>
              <c:numCache>
                <c:formatCode>General</c:formatCode>
                <c:ptCount val="5"/>
                <c:pt idx="0" formatCode="0.0">
                  <c:v>68.8</c:v>
                </c:pt>
                <c:pt idx="1">
                  <c:v>0.4</c:v>
                </c:pt>
                <c:pt idx="2">
                  <c:v>15.1</c:v>
                </c:pt>
                <c:pt idx="3">
                  <c:v>15.6</c:v>
                </c:pt>
                <c:pt idx="4">
                  <c:v>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  <c:spPr>
        <a:ln>
          <a:noFill/>
        </a:ln>
      </c:spPr>
    </c:plotArea>
    <c:legend>
      <c:legendPos val="t"/>
      <c:layout>
        <c:manualLayout>
          <c:xMode val="edge"/>
          <c:yMode val="edge"/>
          <c:x val="0.11478594879328607"/>
          <c:y val="0.551733461166522"/>
          <c:w val="0.77907634033225082"/>
          <c:h val="0.4124919322591831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43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5188561956071285E-2"/>
          <c:y val="5.8371738238285439E-2"/>
          <c:w val="0.93041007277967658"/>
          <c:h val="0.52454153490653177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C0504D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66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CC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0"/>
                  <c:y val="-0.1560636987077947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0,7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3.2182979468622537E-2"/>
                  <c:y val="-4.484990034859196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51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7.8328087372588909E-2"/>
                  <c:y val="-3.905637469771504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6,6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1.6294126290885447E-2"/>
                  <c:y val="-1.593339851450682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1.7502229337613303E-2"/>
                  <c:y val="1.041294809675885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'21'!$C$4:$C$8</c:f>
              <c:strCache>
                <c:ptCount val="5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Кормовые культуры</c:v>
                </c:pt>
                <c:pt idx="3">
                  <c:v>Технические культуры</c:v>
                </c:pt>
                <c:pt idx="4">
                  <c:v>Овощные и бахчевые культуры</c:v>
                </c:pt>
              </c:strCache>
            </c:strRef>
          </c:cat>
          <c:val>
            <c:numRef>
              <c:f>'21'!$D$4:$D$8</c:f>
              <c:numCache>
                <c:formatCode>0.0</c:formatCode>
                <c:ptCount val="5"/>
                <c:pt idx="0">
                  <c:v>10.7</c:v>
                </c:pt>
                <c:pt idx="1">
                  <c:v>51.2</c:v>
                </c:pt>
                <c:pt idx="2">
                  <c:v>26.6</c:v>
                </c:pt>
                <c:pt idx="3" formatCode="General">
                  <c:v>2.2999999999999998</c:v>
                </c:pt>
                <c:pt idx="4" formatCode="General">
                  <c:v>9.1999999999999993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4.0202259062665092E-2"/>
          <c:y val="0.58559118302799085"/>
          <c:w val="0.84719091034673299"/>
          <c:h val="0.3712592650538790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47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281735854255646E-2"/>
          <c:y val="5.3826518736654866E-2"/>
          <c:w val="0.90028407206846872"/>
          <c:h val="0.53708610267812817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C0504D">
                  <a:lumMod val="75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66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CCFF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00FF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7.0525235825953644E-2"/>
                  <c:y val="-0.1260807598949923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6,4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6.1813294929806521E-2"/>
                  <c:y val="2.4627897401905694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63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7.3327478857724213E-2"/>
                  <c:y val="-5.598643766441209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14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1.718225578329962E-2"/>
                  <c:y val="-6.004046205051230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1.6564270628004203E-2"/>
                  <c:y val="9.702892341893800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3,8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'21'!$G$4:$G$8</c:f>
              <c:strCache>
                <c:ptCount val="5"/>
                <c:pt idx="0">
                  <c:v>Зерновые и зернобобовые культуры</c:v>
                </c:pt>
                <c:pt idx="1">
                  <c:v>Картофель</c:v>
                </c:pt>
                <c:pt idx="2">
                  <c:v>Кормовые культуры</c:v>
                </c:pt>
                <c:pt idx="3">
                  <c:v>Технические культуры</c:v>
                </c:pt>
                <c:pt idx="4">
                  <c:v>Овощные и бахчевые культуры</c:v>
                </c:pt>
              </c:strCache>
            </c:strRef>
          </c:cat>
          <c:val>
            <c:numRef>
              <c:f>'21'!$H$4:$H$8</c:f>
              <c:numCache>
                <c:formatCode>General</c:formatCode>
                <c:ptCount val="5"/>
                <c:pt idx="0" formatCode="0.0">
                  <c:v>6.4</c:v>
                </c:pt>
                <c:pt idx="1">
                  <c:v>63.1</c:v>
                </c:pt>
                <c:pt idx="2">
                  <c:v>14.4</c:v>
                </c:pt>
                <c:pt idx="3">
                  <c:v>2.2999999999999998</c:v>
                </c:pt>
                <c:pt idx="4">
                  <c:v>13.8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0244669181936687"/>
          <c:y val="0.58697257938552905"/>
          <c:w val="0.8166544347531185"/>
          <c:h val="0.3676053848329960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23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8206221128620514E-5"/>
          <c:y val="2.1193296909599309E-3"/>
          <c:w val="0.92805800667549365"/>
          <c:h val="0.69135865360846083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explosion val="24"/>
            <c:spPr>
              <a:solidFill>
                <a:srgbClr val="FFCC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explosion val="13"/>
            <c:spPr>
              <a:solidFill>
                <a:srgbClr val="00CC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996633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5.1395393935035295E-3"/>
                  <c:y val="7.9198926032128247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5045545668313494E-2"/>
                  <c:y val="-2.747291323581804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6.5896640968057391E-2"/>
                  <c:y val="3.1871156684695587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19,5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1.4978604516167974E-2"/>
                  <c:y val="-2.3805721798301859E-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'22'!$B$4:$B$7</c:f>
              <c:strCache>
                <c:ptCount val="4"/>
                <c:pt idx="0">
                  <c:v>Семечковые культуры</c:v>
                </c:pt>
                <c:pt idx="1">
                  <c:v>Косточковые культуры</c:v>
                </c:pt>
                <c:pt idx="2">
                  <c:v>Ягодники</c:v>
                </c:pt>
                <c:pt idx="3">
                  <c:v>Цитрусовые и орехоплодные</c:v>
                </c:pt>
              </c:strCache>
            </c:strRef>
          </c:cat>
          <c:val>
            <c:numRef>
              <c:f>'22'!$C$4:$C$7</c:f>
              <c:numCache>
                <c:formatCode>General</c:formatCode>
                <c:ptCount val="4"/>
                <c:pt idx="0" formatCode="0.0">
                  <c:v>60.2</c:v>
                </c:pt>
                <c:pt idx="1">
                  <c:v>20.2</c:v>
                </c:pt>
                <c:pt idx="2">
                  <c:v>19.5</c:v>
                </c:pt>
                <c:pt idx="3" formatCode="0.0">
                  <c:v>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6558961509961226"/>
          <c:y val="0.66377928405842823"/>
          <c:w val="0.60972248798911988"/>
          <c:h val="0.3310797903137163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31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8704032022411344E-2"/>
          <c:y val="2.8908065323951294E-3"/>
          <c:w val="0.94108580056367364"/>
          <c:h val="0.7351841238823249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CC00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explosion val="12"/>
            <c:spPr>
              <a:solidFill>
                <a:srgbClr val="00CC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9999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0.14102249488752555"/>
                  <c:y val="4.240551779535133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65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3.1812367809238525E-3"/>
                  <c:y val="-7.379072420367331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5,8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3.6722157836607053E-2"/>
                  <c:y val="3.597769028871391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'22'!$F$4:$F$6</c:f>
              <c:strCache>
                <c:ptCount val="3"/>
                <c:pt idx="0">
                  <c:v>Семечковые культуры</c:v>
                </c:pt>
                <c:pt idx="1">
                  <c:v>Косточковые культуры</c:v>
                </c:pt>
                <c:pt idx="2">
                  <c:v>Ягодники</c:v>
                </c:pt>
              </c:strCache>
            </c:strRef>
          </c:cat>
          <c:val>
            <c:numRef>
              <c:f>'22'!$G$4:$G$6</c:f>
              <c:numCache>
                <c:formatCode>General</c:formatCode>
                <c:ptCount val="3"/>
                <c:pt idx="0" formatCode="0.0">
                  <c:v>65</c:v>
                </c:pt>
                <c:pt idx="1">
                  <c:v>15.8</c:v>
                </c:pt>
                <c:pt idx="2">
                  <c:v>19.2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9.2592950421074668E-2"/>
          <c:y val="0.66529740188003628"/>
          <c:w val="0.73725584915382514"/>
          <c:h val="0.27342676667852905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27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2705569338079318E-2"/>
          <c:y val="2.8853528725575974E-2"/>
          <c:w val="0.91249991011397547"/>
          <c:h val="0.54837890055409744"/>
        </c:manualLayout>
      </c:layout>
      <c:pie3DChart>
        <c:varyColors val="1"/>
        <c:ser>
          <c:idx val="0"/>
          <c:order val="0"/>
          <c:spPr>
            <a:solidFill>
              <a:srgbClr val="FFFF99"/>
            </a:solidFill>
          </c:spPr>
          <c:explosion val="21"/>
          <c:dPt>
            <c:idx val="0"/>
            <c:bubble3D val="0"/>
            <c:spPr>
              <a:solidFill>
                <a:srgbClr val="FF3F7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4.9662395419071838E-2"/>
                  <c:y val="-1.996322255056892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41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0007635774880167E-2"/>
                  <c:y val="-2.202702328427155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4,7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9.8809141190040209E-2"/>
                  <c:y val="-2.985531013942474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44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'23'!$C$3:$C$5</c:f>
              <c:strCache>
                <c:ptCount val="3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Хозяйства населения</c:v>
                </c:pt>
              </c:strCache>
            </c:strRef>
          </c:cat>
          <c:val>
            <c:numRef>
              <c:f>'23'!$D$3:$D$5</c:f>
              <c:numCache>
                <c:formatCode>General</c:formatCode>
                <c:ptCount val="3"/>
                <c:pt idx="0">
                  <c:v>41.1</c:v>
                </c:pt>
                <c:pt idx="1">
                  <c:v>14.7</c:v>
                </c:pt>
                <c:pt idx="2">
                  <c:v>44.2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6.9718210755570456E-2"/>
          <c:y val="0.594750842546244"/>
          <c:w val="0.82828533419623918"/>
          <c:h val="0.33591376077455598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35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5282560988984676E-2"/>
          <c:y val="2.0754277373082376E-2"/>
          <c:w val="0.93740081198138714"/>
          <c:h val="0.56702944932796118"/>
        </c:manualLayout>
      </c:layout>
      <c:pie3DChart>
        <c:varyColors val="1"/>
        <c:ser>
          <c:idx val="0"/>
          <c:order val="0"/>
          <c:explosion val="21"/>
          <c:dPt>
            <c:idx val="0"/>
            <c:bubble3D val="0"/>
            <c:spPr>
              <a:solidFill>
                <a:srgbClr val="FF3F7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1.3113051899081893E-2"/>
                  <c:y val="-9.8234490672256588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43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3798374306173581E-2"/>
                  <c:y val="-3.947793155444425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6632140168640522E-2"/>
                  <c:y val="-3.5193417837207567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</a:t>
                    </a:r>
                    <a:r>
                      <a:rPr lang="ru-RU"/>
                      <a:t>4,8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'23'!$G$3:$G$5</c:f>
              <c:strCache>
                <c:ptCount val="3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Хозяйства населения</c:v>
                </c:pt>
              </c:strCache>
            </c:strRef>
          </c:cat>
          <c:val>
            <c:numRef>
              <c:f>'23'!$H$3:$H$5</c:f>
              <c:numCache>
                <c:formatCode>0.0</c:formatCode>
                <c:ptCount val="3"/>
                <c:pt idx="0">
                  <c:v>43.1</c:v>
                </c:pt>
                <c:pt idx="1">
                  <c:v>2.1</c:v>
                </c:pt>
                <c:pt idx="2">
                  <c:v>54.8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1598348914674148"/>
          <c:y val="0.59287326164099385"/>
          <c:w val="0.81434084878855084"/>
          <c:h val="0.3546309686942829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18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3562784448859179E-2"/>
          <c:y val="3.3483158355205607E-2"/>
          <c:w val="0.93530993717379562"/>
          <c:h val="0.52986038203557884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explosion val="23"/>
            <c:spPr>
              <a:solidFill>
                <a:srgbClr val="FF3F7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0.1562535260115222"/>
                  <c:y val="-5.265715081947313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42</a:t>
                    </a:r>
                    <a:r>
                      <a:rPr lang="ru-RU"/>
                      <a:t>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2830604665002694E-2"/>
                  <c:y val="-2.594026427400911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5,8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7173153085565877E-2"/>
                  <c:y val="-8.3471005837059947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  <a:r>
                      <a:rPr lang="ru-RU"/>
                      <a:t>1,7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'24'!$B$3:$B$5</c:f>
              <c:strCache>
                <c:ptCount val="3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Хозяйства населения</c:v>
                </c:pt>
              </c:strCache>
            </c:strRef>
          </c:cat>
          <c:val>
            <c:numRef>
              <c:f>'24'!$C$3:$C$5</c:f>
              <c:numCache>
                <c:formatCode>General</c:formatCode>
                <c:ptCount val="3"/>
                <c:pt idx="0">
                  <c:v>42.5</c:v>
                </c:pt>
                <c:pt idx="1">
                  <c:v>15.8</c:v>
                </c:pt>
                <c:pt idx="2">
                  <c:v>41.7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2932090273034305"/>
          <c:y val="0.53703703703703709"/>
          <c:w val="0.7709360515545518"/>
          <c:h val="0.42090077282006416"/>
        </c:manualLayout>
      </c:layout>
      <c:overlay val="0"/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25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0052299719268651E-2"/>
          <c:y val="1.9595647972395672E-2"/>
          <c:w val="0.94897812178827934"/>
          <c:h val="0.52986038203557884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3F7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0.12845101516559598"/>
                  <c:y val="-5.487335145571383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42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8.3022202562364797E-2"/>
                  <c:y val="-5.402134342551414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1,9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.14498085193016061"/>
                  <c:y val="2.846430435353370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</a:t>
                    </a:r>
                    <a:r>
                      <a:rPr lang="ru-RU"/>
                      <a:t>5,8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'24'!$F$3:$F$5</c:f>
              <c:strCache>
                <c:ptCount val="3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Хозяйства населения</c:v>
                </c:pt>
              </c:strCache>
            </c:strRef>
          </c:cat>
          <c:val>
            <c:numRef>
              <c:f>'24'!$G$3:$G$5</c:f>
              <c:numCache>
                <c:formatCode>General</c:formatCode>
                <c:ptCount val="3"/>
                <c:pt idx="0">
                  <c:v>42.3</c:v>
                </c:pt>
                <c:pt idx="1">
                  <c:v>1.9</c:v>
                </c:pt>
                <c:pt idx="2">
                  <c:v>55.8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2531147530074482"/>
          <c:y val="0.55555555555555558"/>
          <c:w val="0.76569216124738115"/>
          <c:h val="0.38849336541265678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hart>
    <c:autoTitleDeleted val="1"/>
    <c:view3D>
      <c:rotX val="30"/>
      <c:rotY val="21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4.202646544181976E-2"/>
          <c:w val="0.99500017497812776"/>
          <c:h val="0.82836796442111404"/>
        </c:manualLayout>
      </c:layout>
      <c:pie3DChart>
        <c:varyColors val="1"/>
        <c:ser>
          <c:idx val="0"/>
          <c:order val="0"/>
          <c:spPr>
            <a:solidFill>
              <a:srgbClr val="FFFFCC"/>
            </a:solidFill>
            <a:ln>
              <a:solidFill>
                <a:schemeClr val="tx1"/>
              </a:solidFill>
            </a:ln>
          </c:spPr>
          <c:explosion val="25"/>
          <c:dPt>
            <c:idx val="1"/>
            <c:bubble3D val="0"/>
            <c:spPr>
              <a:solidFill>
                <a:srgbClr val="0000FF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3399FF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1.7267270839862379E-2"/>
                  <c:y val="4.454075494880815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2,8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798317596776595E-2"/>
                  <c:y val="-1.346514352086886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80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4.8593431231054481E-2"/>
                  <c:y val="1.479424165025459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постоян раб по возр (3)'!$C$3:$C$5</c:f>
              <c:strCache>
                <c:ptCount val="3"/>
                <c:pt idx="0">
                  <c:v>до 29 лет</c:v>
                </c:pt>
                <c:pt idx="1">
                  <c:v>30-59 лет</c:v>
                </c:pt>
                <c:pt idx="2">
                  <c:v>60 лет и более</c:v>
                </c:pt>
              </c:strCache>
            </c:strRef>
          </c:cat>
          <c:val>
            <c:numRef>
              <c:f>'Распред постоян раб по возр (3)'!$D$3:$D$5</c:f>
              <c:numCache>
                <c:formatCode>General</c:formatCode>
                <c:ptCount val="3"/>
                <c:pt idx="0">
                  <c:v>12.8</c:v>
                </c:pt>
                <c:pt idx="1">
                  <c:v>80.099999999999994</c:v>
                </c:pt>
                <c:pt idx="2">
                  <c:v>7.1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3.0318351141630499E-2"/>
          <c:y val="0.91628266253819091"/>
          <c:w val="0.9"/>
          <c:h val="8.3717191601049873E-2"/>
        </c:manualLayout>
      </c:layout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75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796818122143053E-2"/>
          <c:y val="4.2742328562181048E-2"/>
          <c:w val="0.97685069164546567"/>
          <c:h val="0.52661989872301018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3F7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0.15707786808613905"/>
                  <c:y val="-1.547589495373371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59,8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5.2314201487104202E-2"/>
                  <c:y val="-3.377539733568648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5952819517214948E-2"/>
                  <c:y val="-4.98758367097034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37</a:t>
                    </a:r>
                    <a:r>
                      <a:rPr lang="ru-RU"/>
                      <a:t>,4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'25'!$C$4:$C$6</c:f>
              <c:strCache>
                <c:ptCount val="3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Хозяйства населения</c:v>
                </c:pt>
              </c:strCache>
            </c:strRef>
          </c:cat>
          <c:val>
            <c:numRef>
              <c:f>'25'!$D$4:$D$6</c:f>
              <c:numCache>
                <c:formatCode>General</c:formatCode>
                <c:ptCount val="3"/>
                <c:pt idx="0" formatCode="0.0">
                  <c:v>59.8</c:v>
                </c:pt>
                <c:pt idx="1">
                  <c:v>2.8</c:v>
                </c:pt>
                <c:pt idx="2">
                  <c:v>37.4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0849361603237095"/>
          <c:y val="0.58336416208079434"/>
          <c:w val="0.78781536672736752"/>
          <c:h val="0.356085958005249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175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2523013531483052E-3"/>
          <c:y val="2.7007625162303681E-2"/>
          <c:w val="0.99874773030420383"/>
          <c:h val="0.55763815981335663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2"/>
          <c:dPt>
            <c:idx val="0"/>
            <c:bubble3D val="0"/>
            <c:spPr>
              <a:solidFill>
                <a:srgbClr val="FF3F7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0.2063760840540069"/>
                  <c:y val="5.051323150767207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4,8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7.6436375786450655E-2"/>
                  <c:y val="-6.724873643823824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4.0683730160340567E-4"/>
                  <c:y val="-1.383763136334848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  <a:r>
                      <a:rPr lang="ru-RU"/>
                      <a:t>7,7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'25'!$H$4:$H$6</c:f>
              <c:strCache>
                <c:ptCount val="3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Хозяйства населения</c:v>
                </c:pt>
              </c:strCache>
            </c:strRef>
          </c:cat>
          <c:val>
            <c:numRef>
              <c:f>'25'!$I$4:$I$6</c:f>
              <c:numCache>
                <c:formatCode>General</c:formatCode>
                <c:ptCount val="3"/>
                <c:pt idx="0">
                  <c:v>24.8</c:v>
                </c:pt>
                <c:pt idx="1">
                  <c:v>7.5</c:v>
                </c:pt>
                <c:pt idx="2">
                  <c:v>67.7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5102851693377559"/>
          <c:y val="0.58705142336850957"/>
          <c:w val="0.79298136913213713"/>
          <c:h val="0.356085958005249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5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0218596905366294E-2"/>
          <c:y val="1.9594269466316712E-2"/>
          <c:w val="0.95514568430336577"/>
          <c:h val="0.57152704870224558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spPr>
              <a:solidFill>
                <a:srgbClr val="FF3F7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3.3195020746887967E-2"/>
                  <c:y val="7.886082553947970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5,9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9.6522599964177849E-3"/>
                  <c:y val="1.0301837270341207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12</a:t>
                    </a:r>
                    <a:r>
                      <a:rPr lang="ru-RU"/>
                      <a:t>,3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1.6686288058128496E-2"/>
                  <c:y val="0.1309345990823342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</a:t>
                    </a:r>
                    <a:r>
                      <a:rPr lang="ru-RU"/>
                      <a:t>1,8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'26'!$D$4:$D$6</c:f>
              <c:strCache>
                <c:ptCount val="3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Хозяйства населения</c:v>
                </c:pt>
              </c:strCache>
            </c:strRef>
          </c:cat>
          <c:val>
            <c:numRef>
              <c:f>'26'!$E$4:$E$6</c:f>
              <c:numCache>
                <c:formatCode>General</c:formatCode>
                <c:ptCount val="3"/>
                <c:pt idx="0">
                  <c:v>5.9</c:v>
                </c:pt>
                <c:pt idx="1">
                  <c:v>12.3</c:v>
                </c:pt>
                <c:pt idx="2">
                  <c:v>81.8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261576593763433"/>
          <c:y val="0.58310171297657509"/>
          <c:w val="0.78525752462760334"/>
          <c:h val="0.38195961333491335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4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6439541350384387E-2"/>
          <c:y val="3.8112787984835236E-2"/>
          <c:w val="0.97927836222961684"/>
          <c:h val="0.54374927092446779"/>
        </c:manualLayout>
      </c:layout>
      <c:pie3DChart>
        <c:varyColors val="1"/>
        <c:ser>
          <c:idx val="0"/>
          <c:order val="0"/>
          <c:spPr>
            <a:solidFill>
              <a:srgbClr val="FF7C80"/>
            </a:solidFill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3F7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1F497D">
                  <a:lumMod val="60000"/>
                  <a:lumOff val="40000"/>
                </a:srgbClr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C00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3.9173014145810661E-2"/>
                  <c:y val="9.744779111713655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</a:t>
                    </a:r>
                    <a:r>
                      <a:rPr lang="ru-RU"/>
                      <a:t>,2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2.1458449358683265E-2"/>
                  <c:y val="-2.557043508247600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15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"/>
                  <c:y val="0.1303614698228414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5,7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'26'!$G$4:$G$6</c:f>
              <c:strCache>
                <c:ptCount val="3"/>
                <c:pt idx="0">
                  <c:v>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  <c:pt idx="2">
                  <c:v>Хозяйства населения</c:v>
                </c:pt>
              </c:strCache>
            </c:strRef>
          </c:cat>
          <c:val>
            <c:numRef>
              <c:f>'26'!$H$4:$H$6</c:f>
              <c:numCache>
                <c:formatCode>General</c:formatCode>
                <c:ptCount val="3"/>
                <c:pt idx="0">
                  <c:v>9.1999999999999993</c:v>
                </c:pt>
                <c:pt idx="1">
                  <c:v>15.1</c:v>
                </c:pt>
                <c:pt idx="2">
                  <c:v>75.7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5102843394575677"/>
          <c:y val="0.59259259259259256"/>
          <c:w val="0.79558986047796654"/>
          <c:h val="0.356085958005249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12000">
                  <a:srgbClr val="C00000"/>
                </a:gs>
                <a:gs pos="50000">
                  <a:schemeClr val="bg1"/>
                </a:gs>
                <a:gs pos="85000">
                  <a:srgbClr val="C00000"/>
                </a:gs>
              </a:gsLst>
              <a:lin ang="10800000" scaled="0"/>
            </a:gradFill>
          </c:spPr>
          <c:invertIfNegative val="0"/>
          <c:dPt>
            <c:idx val="0"/>
            <c:invertIfNegative val="0"/>
            <c:bubble3D val="0"/>
            <c:spPr>
              <a:gradFill>
                <a:gsLst>
                  <a:gs pos="12000">
                    <a:srgbClr val="FFC000"/>
                  </a:gs>
                  <a:gs pos="50000">
                    <a:schemeClr val="bg1"/>
                  </a:gs>
                  <a:gs pos="85000">
                    <a:srgbClr val="FFC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12000">
                    <a:srgbClr val="C00000"/>
                  </a:gs>
                  <a:gs pos="50000">
                    <a:schemeClr val="bg1"/>
                  </a:gs>
                  <a:gs pos="85000">
                    <a:srgbClr val="C00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12000">
                    <a:srgbClr val="0070C0"/>
                  </a:gs>
                  <a:gs pos="50000">
                    <a:schemeClr val="bg1"/>
                  </a:gs>
                  <a:gs pos="85000">
                    <a:srgbClr val="0070C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cat>
            <c:strRef>
              <c:f>'27'!$G$4:$G$6</c:f>
              <c:strCache>
                <c:ptCount val="3"/>
                <c:pt idx="0">
                  <c:v>Крупный рогатый скот</c:v>
                </c:pt>
                <c:pt idx="1">
                  <c:v>Свиньи</c:v>
                </c:pt>
                <c:pt idx="2">
                  <c:v>Овцы</c:v>
                </c:pt>
              </c:strCache>
            </c:strRef>
          </c:cat>
          <c:val>
            <c:numRef>
              <c:f>'27'!$H$4:$H$6</c:f>
              <c:numCache>
                <c:formatCode>0</c:formatCode>
                <c:ptCount val="3"/>
                <c:pt idx="0">
                  <c:v>534</c:v>
                </c:pt>
                <c:pt idx="1">
                  <c:v>677</c:v>
                </c:pt>
                <c:pt idx="2" formatCode="General">
                  <c:v>406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54705280"/>
        <c:axId val="158135424"/>
      </c:barChart>
      <c:catAx>
        <c:axId val="154705280"/>
        <c:scaling>
          <c:orientation val="minMax"/>
        </c:scaling>
        <c:delete val="0"/>
        <c:axPos val="b"/>
        <c:majorTickMark val="none"/>
        <c:minorTickMark val="none"/>
        <c:tickLblPos val="nextTo"/>
        <c:crossAx val="158135424"/>
        <c:crosses val="autoZero"/>
        <c:auto val="1"/>
        <c:lblAlgn val="ctr"/>
        <c:lblOffset val="100"/>
        <c:noMultiLvlLbl val="0"/>
      </c:catAx>
      <c:valAx>
        <c:axId val="158135424"/>
        <c:scaling>
          <c:orientation val="minMax"/>
          <c:max val="4500"/>
        </c:scaling>
        <c:delete val="0"/>
        <c:axPos val="l"/>
        <c:numFmt formatCode="0" sourceLinked="1"/>
        <c:majorTickMark val="none"/>
        <c:minorTickMark val="none"/>
        <c:tickLblPos val="nextTo"/>
        <c:crossAx val="154705280"/>
        <c:crosses val="autoZero"/>
        <c:crossBetween val="between"/>
        <c:majorUnit val="50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gradFill>
                <a:gsLst>
                  <a:gs pos="12000">
                    <a:srgbClr val="FFC000"/>
                  </a:gs>
                  <a:gs pos="50000">
                    <a:schemeClr val="bg1"/>
                  </a:gs>
                  <a:gs pos="85000">
                    <a:srgbClr val="FFC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12000">
                    <a:srgbClr val="C00000"/>
                  </a:gs>
                  <a:gs pos="50000">
                    <a:schemeClr val="bg1"/>
                  </a:gs>
                  <a:gs pos="85000">
                    <a:srgbClr val="C00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12000">
                    <a:srgbClr val="0070C0"/>
                  </a:gs>
                  <a:gs pos="50000">
                    <a:schemeClr val="bg1"/>
                  </a:gs>
                  <a:gs pos="85000">
                    <a:srgbClr val="0070C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cat>
            <c:strRef>
              <c:f>'27'!$C$4:$C$6</c:f>
              <c:strCache>
                <c:ptCount val="3"/>
                <c:pt idx="0">
                  <c:v>Крупный рогатый скот</c:v>
                </c:pt>
                <c:pt idx="1">
                  <c:v>Свиньи</c:v>
                </c:pt>
                <c:pt idx="2">
                  <c:v>Овцы</c:v>
                </c:pt>
              </c:strCache>
            </c:strRef>
          </c:cat>
          <c:val>
            <c:numRef>
              <c:f>'27'!$D$4:$D$6</c:f>
              <c:numCache>
                <c:formatCode>0</c:formatCode>
                <c:ptCount val="3"/>
                <c:pt idx="0">
                  <c:v>554</c:v>
                </c:pt>
                <c:pt idx="1">
                  <c:v>3932</c:v>
                </c:pt>
                <c:pt idx="2" formatCode="General">
                  <c:v>231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59611136"/>
        <c:axId val="159612928"/>
      </c:barChart>
      <c:catAx>
        <c:axId val="159611136"/>
        <c:scaling>
          <c:orientation val="minMax"/>
        </c:scaling>
        <c:delete val="0"/>
        <c:axPos val="b"/>
        <c:majorTickMark val="none"/>
        <c:minorTickMark val="none"/>
        <c:tickLblPos val="nextTo"/>
        <c:crossAx val="159612928"/>
        <c:crosses val="autoZero"/>
        <c:auto val="1"/>
        <c:lblAlgn val="ctr"/>
        <c:lblOffset val="100"/>
        <c:noMultiLvlLbl val="0"/>
      </c:catAx>
      <c:valAx>
        <c:axId val="159612928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crossAx val="15961113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12000">
                  <a:srgbClr val="FFC000"/>
                </a:gs>
                <a:gs pos="50000">
                  <a:schemeClr val="bg1"/>
                </a:gs>
                <a:gs pos="85000">
                  <a:srgbClr val="FFC0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Pt>
            <c:idx val="1"/>
            <c:invertIfNegative val="0"/>
            <c:bubble3D val="0"/>
            <c:spPr>
              <a:gradFill>
                <a:gsLst>
                  <a:gs pos="12000">
                    <a:srgbClr val="C00000"/>
                  </a:gs>
                  <a:gs pos="50000">
                    <a:schemeClr val="bg1"/>
                  </a:gs>
                  <a:gs pos="85000">
                    <a:srgbClr val="C00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12000">
                    <a:srgbClr val="0070C0"/>
                  </a:gs>
                  <a:gs pos="50000">
                    <a:schemeClr val="bg1"/>
                  </a:gs>
                  <a:gs pos="85000">
                    <a:srgbClr val="0070C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cat>
            <c:strRef>
              <c:f>'28'!$F$3:$F$5</c:f>
              <c:strCache>
                <c:ptCount val="3"/>
                <c:pt idx="0">
                  <c:v>Крупный рогатый скот</c:v>
                </c:pt>
                <c:pt idx="1">
                  <c:v>Свиньи</c:v>
                </c:pt>
                <c:pt idx="2">
                  <c:v>Овцы</c:v>
                </c:pt>
              </c:strCache>
            </c:strRef>
          </c:cat>
          <c:val>
            <c:numRef>
              <c:f>'28'!$G$3:$G$5</c:f>
              <c:numCache>
                <c:formatCode>0</c:formatCode>
                <c:ptCount val="3"/>
                <c:pt idx="0">
                  <c:v>11</c:v>
                </c:pt>
                <c:pt idx="1">
                  <c:v>33</c:v>
                </c:pt>
                <c:pt idx="2" formatCode="General">
                  <c:v>36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59838976"/>
        <c:axId val="159840512"/>
      </c:barChart>
      <c:catAx>
        <c:axId val="159838976"/>
        <c:scaling>
          <c:orientation val="minMax"/>
        </c:scaling>
        <c:delete val="0"/>
        <c:axPos val="b"/>
        <c:majorTickMark val="none"/>
        <c:minorTickMark val="none"/>
        <c:tickLblPos val="nextTo"/>
        <c:crossAx val="159840512"/>
        <c:crosses val="autoZero"/>
        <c:auto val="1"/>
        <c:lblAlgn val="ctr"/>
        <c:lblOffset val="100"/>
        <c:noMultiLvlLbl val="0"/>
      </c:catAx>
      <c:valAx>
        <c:axId val="159840512"/>
        <c:scaling>
          <c:orientation val="minMax"/>
          <c:max val="140"/>
        </c:scaling>
        <c:delete val="0"/>
        <c:axPos val="l"/>
        <c:numFmt formatCode="0" sourceLinked="1"/>
        <c:majorTickMark val="none"/>
        <c:minorTickMark val="none"/>
        <c:tickLblPos val="nextTo"/>
        <c:crossAx val="159838976"/>
        <c:crosses val="autoZero"/>
        <c:crossBetween val="between"/>
        <c:majorUnit val="20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gradFill>
                <a:gsLst>
                  <a:gs pos="12000">
                    <a:srgbClr val="FFC000"/>
                  </a:gs>
                  <a:gs pos="50000">
                    <a:schemeClr val="bg1"/>
                  </a:gs>
                  <a:gs pos="85000">
                    <a:srgbClr val="FFC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12000">
                    <a:srgbClr val="C00000"/>
                  </a:gs>
                  <a:gs pos="50000">
                    <a:schemeClr val="bg1"/>
                  </a:gs>
                  <a:gs pos="85000">
                    <a:srgbClr val="C00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12000">
                    <a:srgbClr val="0070C0"/>
                  </a:gs>
                  <a:gs pos="50000">
                    <a:schemeClr val="bg1"/>
                  </a:gs>
                  <a:gs pos="85000">
                    <a:srgbClr val="0070C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cat>
            <c:strRef>
              <c:f>'28'!$B$3:$B$5</c:f>
              <c:strCache>
                <c:ptCount val="3"/>
                <c:pt idx="0">
                  <c:v>Крупный рогатый скот</c:v>
                </c:pt>
                <c:pt idx="1">
                  <c:v>Свиньи</c:v>
                </c:pt>
                <c:pt idx="2">
                  <c:v>Овцы</c:v>
                </c:pt>
              </c:strCache>
            </c:strRef>
          </c:cat>
          <c:val>
            <c:numRef>
              <c:f>'28'!$C$3:$C$5</c:f>
              <c:numCache>
                <c:formatCode>0</c:formatCode>
                <c:ptCount val="3"/>
                <c:pt idx="0">
                  <c:v>60</c:v>
                </c:pt>
                <c:pt idx="1">
                  <c:v>36</c:v>
                </c:pt>
                <c:pt idx="2" formatCode="General">
                  <c:v>121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60141312"/>
        <c:axId val="160142848"/>
      </c:barChart>
      <c:catAx>
        <c:axId val="160141312"/>
        <c:scaling>
          <c:orientation val="minMax"/>
        </c:scaling>
        <c:delete val="0"/>
        <c:axPos val="b"/>
        <c:majorTickMark val="none"/>
        <c:minorTickMark val="none"/>
        <c:tickLblPos val="nextTo"/>
        <c:crossAx val="160142848"/>
        <c:crosses val="autoZero"/>
        <c:auto val="1"/>
        <c:lblAlgn val="ctr"/>
        <c:lblOffset val="100"/>
        <c:noMultiLvlLbl val="0"/>
      </c:catAx>
      <c:valAx>
        <c:axId val="160142848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crossAx val="16014131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12000">
                  <a:srgbClr val="FFC000"/>
                </a:gs>
                <a:gs pos="50000">
                  <a:schemeClr val="bg1"/>
                </a:gs>
                <a:gs pos="85000">
                  <a:srgbClr val="FFC0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Pt>
            <c:idx val="1"/>
            <c:invertIfNegative val="0"/>
            <c:bubble3D val="0"/>
            <c:spPr>
              <a:gradFill>
                <a:gsLst>
                  <a:gs pos="12000">
                    <a:srgbClr val="C00000"/>
                  </a:gs>
                  <a:gs pos="50000">
                    <a:schemeClr val="bg1"/>
                  </a:gs>
                  <a:gs pos="85000">
                    <a:srgbClr val="C00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2"/>
            <c:invertIfNegative val="0"/>
            <c:bubble3D val="0"/>
            <c:spPr>
              <a:gradFill>
                <a:gsLst>
                  <a:gs pos="12000">
                    <a:srgbClr val="0070C0"/>
                  </a:gs>
                  <a:gs pos="50000">
                    <a:schemeClr val="bg1"/>
                  </a:gs>
                  <a:gs pos="85000">
                    <a:srgbClr val="0070C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cat>
            <c:strRef>
              <c:f>'29'!$F$4:$F$6</c:f>
              <c:strCache>
                <c:ptCount val="3"/>
                <c:pt idx="0">
                  <c:v>Крупный рогатый скот</c:v>
                </c:pt>
                <c:pt idx="1">
                  <c:v>Свиньи</c:v>
                </c:pt>
                <c:pt idx="2">
                  <c:v>Овцы</c:v>
                </c:pt>
              </c:strCache>
            </c:strRef>
          </c:cat>
          <c:val>
            <c:numRef>
              <c:f>'29'!$G$4:$G$6</c:f>
              <c:numCache>
                <c:formatCode>0</c:formatCode>
                <c:ptCount val="3"/>
                <c:pt idx="0">
                  <c:v>2</c:v>
                </c:pt>
                <c:pt idx="1">
                  <c:v>3</c:v>
                </c:pt>
                <c:pt idx="2" formatCode="General">
                  <c:v>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60372992"/>
        <c:axId val="160387072"/>
      </c:barChart>
      <c:catAx>
        <c:axId val="160372992"/>
        <c:scaling>
          <c:orientation val="minMax"/>
        </c:scaling>
        <c:delete val="0"/>
        <c:axPos val="b"/>
        <c:majorTickMark val="none"/>
        <c:minorTickMark val="none"/>
        <c:tickLblPos val="nextTo"/>
        <c:crossAx val="160387072"/>
        <c:crosses val="autoZero"/>
        <c:auto val="1"/>
        <c:lblAlgn val="ctr"/>
        <c:lblOffset val="100"/>
        <c:noMultiLvlLbl val="0"/>
      </c:catAx>
      <c:valAx>
        <c:axId val="160387072"/>
        <c:scaling>
          <c:orientation val="minMax"/>
          <c:max val="8"/>
        </c:scaling>
        <c:delete val="0"/>
        <c:axPos val="l"/>
        <c:numFmt formatCode="0" sourceLinked="1"/>
        <c:majorTickMark val="none"/>
        <c:minorTickMark val="none"/>
        <c:tickLblPos val="nextTo"/>
        <c:crossAx val="160372992"/>
        <c:crosses val="autoZero"/>
        <c:crossBetween val="between"/>
        <c:majorUnit val="1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>
              <a:gsLst>
                <a:gs pos="12000">
                  <a:srgbClr val="0070C0"/>
                </a:gs>
                <a:gs pos="50000">
                  <a:schemeClr val="bg1"/>
                </a:gs>
                <a:gs pos="85000">
                  <a:srgbClr val="0070C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Pt>
            <c:idx val="0"/>
            <c:invertIfNegative val="0"/>
            <c:bubble3D val="0"/>
            <c:spPr>
              <a:gradFill>
                <a:gsLst>
                  <a:gs pos="12000">
                    <a:srgbClr val="FFC000"/>
                  </a:gs>
                  <a:gs pos="50000">
                    <a:schemeClr val="bg1"/>
                  </a:gs>
                  <a:gs pos="85000">
                    <a:srgbClr val="FFC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dPt>
            <c:idx val="1"/>
            <c:invertIfNegative val="0"/>
            <c:bubble3D val="0"/>
            <c:spPr>
              <a:gradFill>
                <a:gsLst>
                  <a:gs pos="12000">
                    <a:srgbClr val="C00000"/>
                  </a:gs>
                  <a:gs pos="50000">
                    <a:schemeClr val="bg1"/>
                  </a:gs>
                  <a:gs pos="85000">
                    <a:srgbClr val="C00000"/>
                  </a:gs>
                </a:gsLst>
                <a:lin ang="10800000" scaled="0"/>
              </a:gradFill>
              <a:ln>
                <a:solidFill>
                  <a:schemeClr val="tx1"/>
                </a:solidFill>
              </a:ln>
            </c:spPr>
          </c:dPt>
          <c:cat>
            <c:strRef>
              <c:f>'29'!$C$4:$C$6</c:f>
              <c:strCache>
                <c:ptCount val="3"/>
                <c:pt idx="0">
                  <c:v>Крупный рогатый скот</c:v>
                </c:pt>
                <c:pt idx="1">
                  <c:v>Свиньи</c:v>
                </c:pt>
                <c:pt idx="2">
                  <c:v>Овцы</c:v>
                </c:pt>
              </c:strCache>
            </c:strRef>
          </c:cat>
          <c:val>
            <c:numRef>
              <c:f>'29'!$D$4:$D$6</c:f>
              <c:numCache>
                <c:formatCode>0</c:formatCode>
                <c:ptCount val="3"/>
                <c:pt idx="0">
                  <c:v>3</c:v>
                </c:pt>
                <c:pt idx="1">
                  <c:v>4</c:v>
                </c:pt>
                <c:pt idx="2" formatCode="General">
                  <c:v>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60486144"/>
        <c:axId val="160487680"/>
      </c:barChart>
      <c:catAx>
        <c:axId val="160486144"/>
        <c:scaling>
          <c:orientation val="minMax"/>
        </c:scaling>
        <c:delete val="0"/>
        <c:axPos val="b"/>
        <c:majorTickMark val="none"/>
        <c:minorTickMark val="none"/>
        <c:tickLblPos val="nextTo"/>
        <c:crossAx val="160487680"/>
        <c:crosses val="autoZero"/>
        <c:auto val="1"/>
        <c:lblAlgn val="ctr"/>
        <c:lblOffset val="100"/>
        <c:noMultiLvlLbl val="0"/>
      </c:catAx>
      <c:valAx>
        <c:axId val="160487680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crossAx val="160486144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1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6609841245572455E-2"/>
          <c:y val="4.2680069224275932E-2"/>
          <c:w val="0.94404029593388206"/>
          <c:h val="0.82537562356900263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5"/>
          <c:dPt>
            <c:idx val="0"/>
            <c:bubble3D val="0"/>
            <c:spPr>
              <a:solidFill>
                <a:srgbClr val="FFCC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A50021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3737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2.5900906259793566E-2"/>
                  <c:y val="3.322641664610576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14</a:t>
                    </a:r>
                    <a:r>
                      <a:rPr lang="ru-RU"/>
                      <a:t>,5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30457698245604492"/>
                  <c:y val="-8.3188606988530381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</a:t>
                    </a:r>
                    <a:r>
                      <a:rPr lang="ru-RU"/>
                      <a:t>0,7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2.7280928299357372E-2"/>
                  <c:y val="-8.8871096108852667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4,8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постоян раб по возр (3)'!$R$3:$R$5</c:f>
              <c:strCache>
                <c:ptCount val="3"/>
                <c:pt idx="0">
                  <c:v>до 29 лет</c:v>
                </c:pt>
                <c:pt idx="1">
                  <c:v>30-54 лет</c:v>
                </c:pt>
                <c:pt idx="2">
                  <c:v>55 лет и более</c:v>
                </c:pt>
              </c:strCache>
            </c:strRef>
          </c:cat>
          <c:val>
            <c:numRef>
              <c:f>'Распред постоян раб по возр (3)'!$S$3:$S$5</c:f>
              <c:numCache>
                <c:formatCode>General</c:formatCode>
                <c:ptCount val="3"/>
                <c:pt idx="0">
                  <c:v>14.5</c:v>
                </c:pt>
                <c:pt idx="1">
                  <c:v>80.7</c:v>
                </c:pt>
                <c:pt idx="2">
                  <c:v>4.8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3.2750881894250107E-2"/>
          <c:y val="0.85802738384586708"/>
          <c:w val="0.89999983011832263"/>
          <c:h val="8.1043855216241162E-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Лист5!$C$4</c:f>
              <c:strCache>
                <c:ptCount val="1"/>
                <c:pt idx="0">
                  <c:v>2006</c:v>
                </c:pt>
              </c:strCache>
            </c:strRef>
          </c:tx>
          <c:spPr>
            <a:gradFill>
              <a:gsLst>
                <a:gs pos="13000">
                  <a:srgbClr val="9900FF"/>
                </a:gs>
                <a:gs pos="50000">
                  <a:sysClr val="window" lastClr="FFFFFF"/>
                </a:gs>
                <a:gs pos="89000">
                  <a:srgbClr val="9900FF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Lbls>
            <c:txPr>
              <a:bodyPr/>
              <a:lstStyle/>
              <a:p>
                <a:pPr>
                  <a:defRPr sz="100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Лист5!$D$3:$I$3</c:f>
              <c:strCache>
                <c:ptCount val="6"/>
                <c:pt idx="0">
                  <c:v>Легковые автомобили </c:v>
                </c:pt>
                <c:pt idx="1">
                  <c:v>Мотоблоки, мотокультиваторы со сменными орудиями</c:v>
                </c:pt>
                <c:pt idx="2">
                  <c:v>Мукомольное оборудование и крупорушки</c:v>
                </c:pt>
                <c:pt idx="3">
                  <c:v>Автомобили грузовые </c:v>
                </c:pt>
                <c:pt idx="4">
                  <c:v>Тракторы</c:v>
                </c:pt>
                <c:pt idx="5">
                  <c:v>Мотоциклы</c:v>
                </c:pt>
              </c:strCache>
            </c:strRef>
          </c:cat>
          <c:val>
            <c:numRef>
              <c:f>Лист5!$D$4:$I$4</c:f>
              <c:numCache>
                <c:formatCode>General</c:formatCode>
                <c:ptCount val="6"/>
                <c:pt idx="0">
                  <c:v>21</c:v>
                </c:pt>
                <c:pt idx="1">
                  <c:v>2</c:v>
                </c:pt>
                <c:pt idx="2">
                  <c:v>3</c:v>
                </c:pt>
                <c:pt idx="3">
                  <c:v>0</c:v>
                </c:pt>
                <c:pt idx="4">
                  <c:v>2</c:v>
                </c:pt>
                <c:pt idx="5">
                  <c:v>5</c:v>
                </c:pt>
              </c:numCache>
            </c:numRef>
          </c:val>
        </c:ser>
        <c:ser>
          <c:idx val="1"/>
          <c:order val="1"/>
          <c:tx>
            <c:strRef>
              <c:f>Лист5!$C$5</c:f>
              <c:strCache>
                <c:ptCount val="1"/>
                <c:pt idx="0">
                  <c:v>2016</c:v>
                </c:pt>
              </c:strCache>
            </c:strRef>
          </c:tx>
          <c:spPr>
            <a:gradFill>
              <a:gsLst>
                <a:gs pos="13000">
                  <a:srgbClr val="FFC000"/>
                </a:gs>
                <a:gs pos="50000">
                  <a:schemeClr val="bg1"/>
                </a:gs>
                <a:gs pos="89000">
                  <a:srgbClr val="FFC0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Lbls>
            <c:txPr>
              <a:bodyPr/>
              <a:lstStyle/>
              <a:p>
                <a:pPr>
                  <a:defRPr sz="100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Лист5!$D$3:$I$3</c:f>
              <c:strCache>
                <c:ptCount val="6"/>
                <c:pt idx="0">
                  <c:v>Легковые автомобили </c:v>
                </c:pt>
                <c:pt idx="1">
                  <c:v>Мотоблоки, мотокультиваторы со сменными орудиями</c:v>
                </c:pt>
                <c:pt idx="2">
                  <c:v>Мукомольное оборудование и крупорушки</c:v>
                </c:pt>
                <c:pt idx="3">
                  <c:v>Автомобили грузовые </c:v>
                </c:pt>
                <c:pt idx="4">
                  <c:v>Тракторы</c:v>
                </c:pt>
                <c:pt idx="5">
                  <c:v>Мотоциклы</c:v>
                </c:pt>
              </c:strCache>
            </c:strRef>
          </c:cat>
          <c:val>
            <c:numRef>
              <c:f>Лист5!$D$5:$I$5</c:f>
              <c:numCache>
                <c:formatCode>General</c:formatCode>
                <c:ptCount val="6"/>
                <c:pt idx="0">
                  <c:v>48</c:v>
                </c:pt>
                <c:pt idx="1">
                  <c:v>14</c:v>
                </c:pt>
                <c:pt idx="2">
                  <c:v>4</c:v>
                </c:pt>
                <c:pt idx="3">
                  <c:v>4</c:v>
                </c:pt>
                <c:pt idx="4">
                  <c:v>3</c:v>
                </c:pt>
                <c:pt idx="5">
                  <c:v>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33"/>
        <c:axId val="160693248"/>
        <c:axId val="160924416"/>
      </c:barChart>
      <c:catAx>
        <c:axId val="160693248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sz="930" baseline="0"/>
            </a:pPr>
            <a:endParaRPr lang="ru-RU"/>
          </a:p>
        </c:txPr>
        <c:crossAx val="160924416"/>
        <c:crosses val="autoZero"/>
        <c:auto val="1"/>
        <c:lblAlgn val="ctr"/>
        <c:lblOffset val="100"/>
        <c:noMultiLvlLbl val="0"/>
      </c:catAx>
      <c:valAx>
        <c:axId val="160924416"/>
        <c:scaling>
          <c:orientation val="minMax"/>
          <c:max val="50"/>
        </c:scaling>
        <c:delete val="0"/>
        <c:axPos val="l"/>
        <c:numFmt formatCode="General" sourceLinked="1"/>
        <c:majorTickMark val="none"/>
        <c:minorTickMark val="none"/>
        <c:tickLblPos val="nextTo"/>
        <c:crossAx val="160693248"/>
        <c:crosses val="autoZero"/>
        <c:crossBetween val="between"/>
        <c:majorUnit val="10"/>
      </c:valAx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0.41251983325503444"/>
          <c:y val="0.90179198409270256"/>
          <c:w val="0.15083736540928366"/>
          <c:h val="5.54116696682437E-2"/>
        </c:manualLayout>
      </c:layout>
      <c:overlay val="0"/>
      <c:txPr>
        <a:bodyPr/>
        <a:lstStyle/>
        <a:p>
          <a:pPr>
            <a:defRPr sz="1000"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00" baseline="0"/>
      </a:pPr>
      <a:endParaRPr lang="ru-RU"/>
    </a:p>
  </c:txPr>
  <c:externalData r:id="rId2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1988407699037624E-2"/>
          <c:y val="5.1400554097404488E-2"/>
          <c:w val="0.82801159230096233"/>
          <c:h val="0.7192264508603092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Лист1!$M$7</c:f>
              <c:strCache>
                <c:ptCount val="1"/>
                <c:pt idx="0">
                  <c:v>2006</c:v>
                </c:pt>
              </c:strCache>
            </c:strRef>
          </c:tx>
          <c:spPr>
            <a:gradFill>
              <a:gsLst>
                <a:gs pos="13000">
                  <a:srgbClr val="9900FF"/>
                </a:gs>
                <a:gs pos="50000">
                  <a:sysClr val="window" lastClr="FFFFFF"/>
                </a:gs>
                <a:gs pos="87000">
                  <a:srgbClr val="9900FF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9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Лист1!$N$6:$O$6</c:f>
              <c:strCache>
                <c:ptCount val="2"/>
                <c:pt idx="0">
                  <c:v>Крупные, средние и малые 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</c:strCache>
            </c:strRef>
          </c:cat>
          <c:val>
            <c:numRef>
              <c:f>Лист1!$N$7:$O$7</c:f>
              <c:numCache>
                <c:formatCode>General</c:formatCode>
                <c:ptCount val="2"/>
                <c:pt idx="0">
                  <c:v>5</c:v>
                </c:pt>
                <c:pt idx="1">
                  <c:v>8.5</c:v>
                </c:pt>
              </c:numCache>
            </c:numRef>
          </c:val>
        </c:ser>
        <c:ser>
          <c:idx val="1"/>
          <c:order val="1"/>
          <c:tx>
            <c:strRef>
              <c:f>Лист1!$M$8</c:f>
              <c:strCache>
                <c:ptCount val="1"/>
                <c:pt idx="0">
                  <c:v>2016</c:v>
                </c:pt>
              </c:strCache>
            </c:strRef>
          </c:tx>
          <c:spPr>
            <a:gradFill>
              <a:gsLst>
                <a:gs pos="13000">
                  <a:srgbClr val="FFC000"/>
                </a:gs>
                <a:gs pos="50000">
                  <a:schemeClr val="bg1"/>
                </a:gs>
                <a:gs pos="87000">
                  <a:srgbClr val="FFC0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cat>
            <c:strRef>
              <c:f>Лист1!$N$6:$O$6</c:f>
              <c:strCache>
                <c:ptCount val="2"/>
                <c:pt idx="0">
                  <c:v>Крупные, средние и малые сельскохозяйственные организации</c:v>
                </c:pt>
                <c:pt idx="1">
                  <c:v>Крестьянские (фермерские) хозяйства и индивидуальные предприниматели</c:v>
                </c:pt>
              </c:strCache>
            </c:strRef>
          </c:cat>
          <c:val>
            <c:numRef>
              <c:f>Лист1!$N$8:$O$8</c:f>
              <c:numCache>
                <c:formatCode>General</c:formatCode>
                <c:ptCount val="2"/>
                <c:pt idx="0">
                  <c:v>5</c:v>
                </c:pt>
                <c:pt idx="1">
                  <c:v>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62269440"/>
        <c:axId val="162283520"/>
      </c:barChart>
      <c:catAx>
        <c:axId val="162269440"/>
        <c:scaling>
          <c:orientation val="minMax"/>
        </c:scaling>
        <c:delete val="0"/>
        <c:axPos val="b"/>
        <c:majorTickMark val="none"/>
        <c:minorTickMark val="none"/>
        <c:tickLblPos val="nextTo"/>
        <c:crossAx val="162283520"/>
        <c:crosses val="autoZero"/>
        <c:auto val="1"/>
        <c:lblAlgn val="ctr"/>
        <c:lblOffset val="100"/>
        <c:noMultiLvlLbl val="0"/>
      </c:catAx>
      <c:valAx>
        <c:axId val="162283520"/>
        <c:scaling>
          <c:orientation val="minMax"/>
          <c:max val="10"/>
        </c:scaling>
        <c:delete val="0"/>
        <c:axPos val="l"/>
        <c:numFmt formatCode="General" sourceLinked="1"/>
        <c:majorTickMark val="none"/>
        <c:minorTickMark val="none"/>
        <c:tickLblPos val="nextTo"/>
        <c:crossAx val="162269440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0.35565936851066238"/>
          <c:y val="0.87228627189513552"/>
          <c:w val="0.24335947040562489"/>
          <c:h val="0.10397179456106595"/>
        </c:manualLayout>
      </c:layout>
      <c:overlay val="0"/>
      <c:txPr>
        <a:bodyPr/>
        <a:lstStyle/>
        <a:p>
          <a:pPr>
            <a:defRPr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Лист2!$C$3</c:f>
              <c:strCache>
                <c:ptCount val="1"/>
                <c:pt idx="0">
                  <c:v>Крупные, средние и малые сельскохозяйственные  организации</c:v>
                </c:pt>
              </c:strCache>
            </c:strRef>
          </c:tx>
          <c:spPr>
            <a:gradFill>
              <a:gsLst>
                <a:gs pos="22000">
                  <a:srgbClr val="FF9900"/>
                </a:gs>
                <a:gs pos="50000">
                  <a:sysClr val="window" lastClr="FFFFFF"/>
                </a:gs>
                <a:gs pos="86000">
                  <a:srgbClr val="FF99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3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2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Лист2!$B$4:$B$7</c:f>
              <c:strCache>
                <c:ptCount val="4"/>
                <c:pt idx="0">
                  <c:v>до 37,0 кВт
( до 50,3 л.с.) </c:v>
                </c:pt>
                <c:pt idx="1">
                  <c:v> 37,0- 75,0 кВт                     (50,3-102,0 л.с.)</c:v>
                </c:pt>
                <c:pt idx="2">
                  <c:v> 75,1 -150,0 кВт                         (102,1 -204 л.с.)</c:v>
                </c:pt>
                <c:pt idx="3">
                  <c:v> свыше 150,0 кВт                                                 (свыше 204,0 л.с.)</c:v>
                </c:pt>
              </c:strCache>
            </c:strRef>
          </c:cat>
          <c:val>
            <c:numRef>
              <c:f>Лист2!$C$4:$C$7</c:f>
              <c:numCache>
                <c:formatCode>General</c:formatCode>
                <c:ptCount val="4"/>
                <c:pt idx="0">
                  <c:v>1</c:v>
                </c:pt>
                <c:pt idx="1">
                  <c:v>3</c:v>
                </c:pt>
                <c:pt idx="2">
                  <c:v>2</c:v>
                </c:pt>
                <c:pt idx="3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Лист2!$D$3</c:f>
              <c:strCache>
                <c:ptCount val="1"/>
                <c:pt idx="0">
                  <c:v>Крестьянские (фермерские) хозяйства и индивидуальные предприниматели</c:v>
                </c:pt>
              </c:strCache>
            </c:strRef>
          </c:tx>
          <c:spPr>
            <a:gradFill>
              <a:gsLst>
                <a:gs pos="22000">
                  <a:srgbClr val="0066FF"/>
                </a:gs>
                <a:gs pos="50000">
                  <a:sysClr val="window" lastClr="FFFFFF"/>
                </a:gs>
                <a:gs pos="84000">
                  <a:srgbClr val="0066FF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1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Лист2!$B$4:$B$7</c:f>
              <c:strCache>
                <c:ptCount val="4"/>
                <c:pt idx="0">
                  <c:v>до 37,0 кВт
( до 50,3 л.с.) </c:v>
                </c:pt>
                <c:pt idx="1">
                  <c:v> 37,0- 75,0 кВт                     (50,3-102,0 л.с.)</c:v>
                </c:pt>
                <c:pt idx="2">
                  <c:v> 75,1 -150,0 кВт                         (102,1 -204 л.с.)</c:v>
                </c:pt>
                <c:pt idx="3">
                  <c:v> свыше 150,0 кВт                                                 (свыше 204,0 л.с.)</c:v>
                </c:pt>
              </c:strCache>
            </c:strRef>
          </c:cat>
          <c:val>
            <c:numRef>
              <c:f>Лист2!$D$4:$D$7</c:f>
              <c:numCache>
                <c:formatCode>General</c:formatCode>
                <c:ptCount val="4"/>
                <c:pt idx="0">
                  <c:v>1</c:v>
                </c:pt>
                <c:pt idx="1">
                  <c:v>3</c:v>
                </c:pt>
                <c:pt idx="2">
                  <c:v>2</c:v>
                </c:pt>
                <c:pt idx="3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62391168"/>
        <c:axId val="162392704"/>
      </c:barChart>
      <c:catAx>
        <c:axId val="162391168"/>
        <c:scaling>
          <c:orientation val="minMax"/>
        </c:scaling>
        <c:delete val="0"/>
        <c:axPos val="b"/>
        <c:majorTickMark val="none"/>
        <c:minorTickMark val="none"/>
        <c:tickLblPos val="nextTo"/>
        <c:crossAx val="162392704"/>
        <c:crosses val="autoZero"/>
        <c:auto val="1"/>
        <c:lblAlgn val="ctr"/>
        <c:lblOffset val="100"/>
        <c:noMultiLvlLbl val="0"/>
      </c:catAx>
      <c:valAx>
        <c:axId val="162392704"/>
        <c:scaling>
          <c:orientation val="minMax"/>
          <c:max val="4"/>
        </c:scaling>
        <c:delete val="0"/>
        <c:axPos val="l"/>
        <c:numFmt formatCode="General" sourceLinked="1"/>
        <c:majorTickMark val="none"/>
        <c:minorTickMark val="none"/>
        <c:tickLblPos val="nextTo"/>
        <c:crossAx val="162391168"/>
        <c:crosses val="autoZero"/>
        <c:crossBetween val="between"/>
        <c:majorUnit val="1"/>
      </c:valAx>
      <c:spPr>
        <a:noFill/>
        <a:ln w="25400">
          <a:noFill/>
        </a:ln>
      </c:spPr>
    </c:plotArea>
    <c:legend>
      <c:legendPos val="b"/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6.2081802957157657E-2"/>
          <c:y val="5.1180032324441682E-2"/>
          <c:w val="0.90463298829219385"/>
          <c:h val="0.6685929762967773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Лист3!$D$4</c:f>
              <c:strCache>
                <c:ptCount val="1"/>
                <c:pt idx="0">
                  <c:v>Крупные, средние и малые сельскохозяйственные  организации</c:v>
                </c:pt>
              </c:strCache>
            </c:strRef>
          </c:tx>
          <c:spPr>
            <a:gradFill>
              <a:gsLst>
                <a:gs pos="22000">
                  <a:srgbClr val="FF9900"/>
                </a:gs>
                <a:gs pos="50000">
                  <a:sysClr val="window" lastClr="FFFFFF"/>
                </a:gs>
                <a:gs pos="86000">
                  <a:srgbClr val="FF99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6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3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1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Лист3!$C$5:$C$9</c:f>
              <c:strCache>
                <c:ptCount val="5"/>
                <c:pt idx="0">
                  <c:v>до 25,7 кВт                  (до 35 л.с.)</c:v>
                </c:pt>
                <c:pt idx="1">
                  <c:v>25,7 до 47,8 кВт               (35- 65 л.с.)</c:v>
                </c:pt>
                <c:pt idx="2">
                  <c:v>47,9 до 80,9 кВт             (от 66 до 110 л.с.)</c:v>
                </c:pt>
                <c:pt idx="3">
                  <c:v>81,0 до 184,0 кВт               (от 111 до 250 л.с.)</c:v>
                </c:pt>
                <c:pt idx="4">
                  <c:v>свыше 184 кВт (свыше 250 л.с.)</c:v>
                </c:pt>
              </c:strCache>
            </c:strRef>
          </c:cat>
          <c:val>
            <c:numRef>
              <c:f>Лист3!$D$5:$D$9</c:f>
              <c:numCache>
                <c:formatCode>General</c:formatCode>
                <c:ptCount val="5"/>
                <c:pt idx="0">
                  <c:v>1</c:v>
                </c:pt>
                <c:pt idx="1">
                  <c:v>1</c:v>
                </c:pt>
                <c:pt idx="2">
                  <c:v>6</c:v>
                </c:pt>
                <c:pt idx="3">
                  <c:v>3</c:v>
                </c:pt>
                <c:pt idx="4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Лист3!$E$4</c:f>
              <c:strCache>
                <c:ptCount val="1"/>
                <c:pt idx="0">
                  <c:v>Крестьянские (фермерские) хозяйства и индивидуальные предприниматели</c:v>
                </c:pt>
              </c:strCache>
            </c:strRef>
          </c:tx>
          <c:spPr>
            <a:gradFill>
              <a:gsLst>
                <a:gs pos="22000">
                  <a:srgbClr val="0066FF"/>
                </a:gs>
                <a:gs pos="50000">
                  <a:sysClr val="window" lastClr="FFFFFF"/>
                </a:gs>
                <a:gs pos="86000">
                  <a:srgbClr val="0066FF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6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2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1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Лист3!$C$5:$C$9</c:f>
              <c:strCache>
                <c:ptCount val="5"/>
                <c:pt idx="0">
                  <c:v>до 25,7 кВт                  (до 35 л.с.)</c:v>
                </c:pt>
                <c:pt idx="1">
                  <c:v>25,7 до 47,8 кВт               (35- 65 л.с.)</c:v>
                </c:pt>
                <c:pt idx="2">
                  <c:v>47,9 до 80,9 кВт             (от 66 до 110 л.с.)</c:v>
                </c:pt>
                <c:pt idx="3">
                  <c:v>81,0 до 184,0 кВт               (от 111 до 250 л.с.)</c:v>
                </c:pt>
                <c:pt idx="4">
                  <c:v>свыше 184 кВт (свыше 250 л.с.)</c:v>
                </c:pt>
              </c:strCache>
            </c:strRef>
          </c:cat>
          <c:val>
            <c:numRef>
              <c:f>Лист3!$E$5:$E$9</c:f>
              <c:numCache>
                <c:formatCode>General</c:formatCode>
                <c:ptCount val="5"/>
                <c:pt idx="0">
                  <c:v>1</c:v>
                </c:pt>
                <c:pt idx="1">
                  <c:v>1</c:v>
                </c:pt>
                <c:pt idx="2">
                  <c:v>6</c:v>
                </c:pt>
                <c:pt idx="3">
                  <c:v>2</c:v>
                </c:pt>
                <c:pt idx="4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68808448"/>
        <c:axId val="168809984"/>
      </c:barChart>
      <c:catAx>
        <c:axId val="168808448"/>
        <c:scaling>
          <c:orientation val="minMax"/>
        </c:scaling>
        <c:delete val="0"/>
        <c:axPos val="b"/>
        <c:majorTickMark val="none"/>
        <c:minorTickMark val="none"/>
        <c:tickLblPos val="nextTo"/>
        <c:crossAx val="168809984"/>
        <c:crosses val="autoZero"/>
        <c:auto val="1"/>
        <c:lblAlgn val="ctr"/>
        <c:lblOffset val="100"/>
        <c:noMultiLvlLbl val="0"/>
      </c:catAx>
      <c:valAx>
        <c:axId val="168809984"/>
        <c:scaling>
          <c:orientation val="minMax"/>
          <c:max val="7"/>
        </c:scaling>
        <c:delete val="0"/>
        <c:axPos val="l"/>
        <c:numFmt formatCode="General" sourceLinked="1"/>
        <c:majorTickMark val="none"/>
        <c:minorTickMark val="none"/>
        <c:tickLblPos val="nextTo"/>
        <c:crossAx val="168808448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0.13800246062992125"/>
          <c:y val="0.8513825188732852"/>
          <c:w val="0.73857332677165355"/>
          <c:h val="0.14701855233438341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0375632781136579E-2"/>
          <c:y val="4.1407980584924946E-2"/>
          <c:w val="0.87947477005339358"/>
          <c:h val="0.628823459059846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Лист4!$C$3</c:f>
              <c:strCache>
                <c:ptCount val="1"/>
                <c:pt idx="0">
                  <c:v>Крупные, средние и малые сельскохозяйственные  организации</c:v>
                </c:pt>
              </c:strCache>
            </c:strRef>
          </c:tx>
          <c:spPr>
            <a:gradFill>
              <a:gsLst>
                <a:gs pos="12000">
                  <a:srgbClr val="FF9900"/>
                </a:gs>
                <a:gs pos="50000">
                  <a:sysClr val="window" lastClr="FFFFFF"/>
                </a:gs>
                <a:gs pos="87000">
                  <a:srgbClr val="FF99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cat>
            <c:strRef>
              <c:f>Лист4!$B$4:$B$6</c:f>
              <c:strCache>
                <c:ptCount val="3"/>
                <c:pt idx="0">
                  <c:v>    Зерноуборочные           комбайны </c:v>
                </c:pt>
                <c:pt idx="1">
                  <c:v>Картофелеуборочные  комбайны </c:v>
                </c:pt>
                <c:pt idx="2">
                  <c:v>Свеклоуборочные комбайны (без ботвоуборочных) </c:v>
                </c:pt>
              </c:strCache>
            </c:strRef>
          </c:cat>
          <c:val>
            <c:numRef>
              <c:f>Лист4!$C$4:$C$6</c:f>
              <c:numCache>
                <c:formatCode>General</c:formatCode>
                <c:ptCount val="3"/>
                <c:pt idx="0">
                  <c:v>3</c:v>
                </c:pt>
                <c:pt idx="1">
                  <c:v>23</c:v>
                </c:pt>
                <c:pt idx="2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Лист4!$D$3</c:f>
              <c:strCache>
                <c:ptCount val="1"/>
                <c:pt idx="0">
                  <c:v>Крестьянские (фермерские) хозяйства и индивидуальные предприниматели</c:v>
                </c:pt>
              </c:strCache>
            </c:strRef>
          </c:tx>
          <c:spPr>
            <a:gradFill>
              <a:gsLst>
                <a:gs pos="12000">
                  <a:srgbClr val="0066FF"/>
                </a:gs>
                <a:gs pos="50000">
                  <a:sysClr val="window" lastClr="FFFFFF"/>
                </a:gs>
                <a:gs pos="87000">
                  <a:srgbClr val="0066FF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cat>
            <c:strRef>
              <c:f>Лист4!$B$4:$B$6</c:f>
              <c:strCache>
                <c:ptCount val="3"/>
                <c:pt idx="0">
                  <c:v>    Зерноуборочные           комбайны </c:v>
                </c:pt>
                <c:pt idx="1">
                  <c:v>Картофелеуборочные  комбайны </c:v>
                </c:pt>
                <c:pt idx="2">
                  <c:v>Свеклоуборочные комбайны (без ботвоуборочных) </c:v>
                </c:pt>
              </c:strCache>
            </c:strRef>
          </c:cat>
          <c:val>
            <c:numRef>
              <c:f>Лист4!$D$4:$D$6</c:f>
              <c:numCache>
                <c:formatCode>General</c:formatCode>
                <c:ptCount val="3"/>
                <c:pt idx="0">
                  <c:v>4</c:v>
                </c:pt>
                <c:pt idx="1">
                  <c:v>6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69135104"/>
        <c:axId val="169136896"/>
      </c:barChart>
      <c:catAx>
        <c:axId val="169135104"/>
        <c:scaling>
          <c:orientation val="minMax"/>
        </c:scaling>
        <c:delete val="0"/>
        <c:axPos val="b"/>
        <c:majorTickMark val="none"/>
        <c:minorTickMark val="none"/>
        <c:tickLblPos val="nextTo"/>
        <c:txPr>
          <a:bodyPr/>
          <a:lstStyle/>
          <a:p>
            <a:pPr>
              <a:defRPr baseline="0"/>
            </a:pPr>
            <a:endParaRPr lang="ru-RU"/>
          </a:p>
        </c:txPr>
        <c:crossAx val="169136896"/>
        <c:crosses val="autoZero"/>
        <c:auto val="1"/>
        <c:lblAlgn val="ctr"/>
        <c:lblOffset val="100"/>
        <c:noMultiLvlLbl val="0"/>
      </c:catAx>
      <c:valAx>
        <c:axId val="1691368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crossAx val="169135104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9.268224364011525E-2"/>
          <c:y val="0.82175017573247666"/>
          <c:w val="0.78748004768243063"/>
          <c:h val="0.17083211773477261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6069427264466967E-2"/>
          <c:y val="4.164083328166656E-2"/>
          <c:w val="0.89597476445086299"/>
          <c:h val="0.6163070510694443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Лист4!$L$3</c:f>
              <c:strCache>
                <c:ptCount val="1"/>
                <c:pt idx="0">
                  <c:v>Крупные, средние и малые сельскохозяйственные  организации</c:v>
                </c:pt>
              </c:strCache>
            </c:strRef>
          </c:tx>
          <c:spPr>
            <a:gradFill>
              <a:gsLst>
                <a:gs pos="12000">
                  <a:srgbClr val="FF9900"/>
                </a:gs>
                <a:gs pos="50000">
                  <a:sysClr val="window" lastClr="FFFFFF"/>
                </a:gs>
                <a:gs pos="87000">
                  <a:srgbClr val="FF9900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cat>
            <c:strRef>
              <c:f>Лист4!$K$4:$K$6</c:f>
              <c:strCache>
                <c:ptCount val="3"/>
                <c:pt idx="0">
                  <c:v>Зерноуборочные              комбайны </c:v>
                </c:pt>
                <c:pt idx="1">
                  <c:v>Картофелеуборочные     комбайны </c:v>
                </c:pt>
                <c:pt idx="2">
                  <c:v>Свеклоуборочные комбайны (без ботвоуборочных) </c:v>
                </c:pt>
              </c:strCache>
            </c:strRef>
          </c:cat>
          <c:val>
            <c:numRef>
              <c:f>Лист4!$L$4:$L$6</c:f>
              <c:numCache>
                <c:formatCode>General</c:formatCode>
                <c:ptCount val="3"/>
                <c:pt idx="0">
                  <c:v>7</c:v>
                </c:pt>
                <c:pt idx="1">
                  <c:v>19</c:v>
                </c:pt>
                <c:pt idx="2">
                  <c:v>15</c:v>
                </c:pt>
              </c:numCache>
            </c:numRef>
          </c:val>
        </c:ser>
        <c:ser>
          <c:idx val="1"/>
          <c:order val="1"/>
          <c:tx>
            <c:strRef>
              <c:f>Лист4!$M$3</c:f>
              <c:strCache>
                <c:ptCount val="1"/>
                <c:pt idx="0">
                  <c:v>Крестьянские (фермерские) хозяйства и индивидуальные предприниматели</c:v>
                </c:pt>
              </c:strCache>
            </c:strRef>
          </c:tx>
          <c:spPr>
            <a:gradFill>
              <a:gsLst>
                <a:gs pos="12000">
                  <a:srgbClr val="0066FF"/>
                </a:gs>
                <a:gs pos="50000">
                  <a:sysClr val="window" lastClr="FFFFFF"/>
                </a:gs>
                <a:gs pos="87000">
                  <a:srgbClr val="0066FF"/>
                </a:gs>
              </a:gsLst>
              <a:lin ang="10800000" scaled="0"/>
            </a:gradFill>
            <a:ln>
              <a:solidFill>
                <a:schemeClr val="tx1"/>
              </a:solidFill>
            </a:ln>
          </c:spPr>
          <c:invertIfNegative val="0"/>
          <c:cat>
            <c:strRef>
              <c:f>Лист4!$K$4:$K$6</c:f>
              <c:strCache>
                <c:ptCount val="3"/>
                <c:pt idx="0">
                  <c:v>Зерноуборочные              комбайны </c:v>
                </c:pt>
                <c:pt idx="1">
                  <c:v>Картофелеуборочные     комбайны </c:v>
                </c:pt>
                <c:pt idx="2">
                  <c:v>Свеклоуборочные комбайны (без ботвоуборочных) </c:v>
                </c:pt>
              </c:strCache>
            </c:strRef>
          </c:cat>
          <c:val>
            <c:numRef>
              <c:f>Лист4!$M$4:$M$6</c:f>
              <c:numCache>
                <c:formatCode>General</c:formatCode>
                <c:ptCount val="3"/>
                <c:pt idx="0">
                  <c:v>8</c:v>
                </c:pt>
                <c:pt idx="1">
                  <c:v>8</c:v>
                </c:pt>
                <c:pt idx="2">
                  <c:v>14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169707776"/>
        <c:axId val="169730048"/>
      </c:barChart>
      <c:catAx>
        <c:axId val="169707776"/>
        <c:scaling>
          <c:orientation val="minMax"/>
        </c:scaling>
        <c:delete val="0"/>
        <c:axPos val="b"/>
        <c:majorTickMark val="none"/>
        <c:minorTickMark val="none"/>
        <c:tickLblPos val="nextTo"/>
        <c:crossAx val="169730048"/>
        <c:crosses val="autoZero"/>
        <c:auto val="1"/>
        <c:lblAlgn val="ctr"/>
        <c:lblOffset val="100"/>
        <c:noMultiLvlLbl val="0"/>
      </c:catAx>
      <c:valAx>
        <c:axId val="1697300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crossAx val="169707776"/>
        <c:crosses val="autoZero"/>
        <c:crossBetween val="between"/>
        <c:majorUnit val="5"/>
      </c:valAx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8.7369422572178473E-2"/>
          <c:y val="0.79560759402615078"/>
          <c:w val="0.80160743710717131"/>
          <c:h val="0.16408338939523434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1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9254836522918087E-2"/>
          <c:y val="5.1285724701079019E-2"/>
          <c:w val="0.92356538214180184"/>
          <c:h val="0.80059018664333625"/>
        </c:manualLayout>
      </c:layout>
      <c:pie3DChart>
        <c:varyColors val="1"/>
        <c:ser>
          <c:idx val="0"/>
          <c:order val="0"/>
          <c:spPr>
            <a:solidFill>
              <a:srgbClr val="CC0066"/>
            </a:solidFill>
          </c:spPr>
          <c:explosion val="25"/>
          <c:dPt>
            <c:idx val="0"/>
            <c:bubble3D val="0"/>
            <c:spPr>
              <a:solidFill>
                <a:srgbClr val="FFCC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A50021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FF3737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-1.9984881094132771E-2"/>
                  <c:y val="-9.056397032445902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10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9309331056031234"/>
                  <c:y val="-3.117320663337880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77</a:t>
                    </a:r>
                    <a:r>
                      <a:rPr lang="ru-RU"/>
                      <a:t>,1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3.8064009228212313E-2"/>
                  <c:y val="6.1372290561218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2,8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'Распред постоян раб по возр (3)'!$N$3:$N$5</c:f>
              <c:strCache>
                <c:ptCount val="3"/>
                <c:pt idx="0">
                  <c:v>до 29 лет</c:v>
                </c:pt>
                <c:pt idx="1">
                  <c:v>30-54 лет</c:v>
                </c:pt>
                <c:pt idx="2">
                  <c:v>55 лет и более</c:v>
                </c:pt>
              </c:strCache>
            </c:strRef>
          </c:cat>
          <c:val>
            <c:numRef>
              <c:f>'Распред постоян раб по возр (3)'!$O$3:$O$5</c:f>
              <c:numCache>
                <c:formatCode>General</c:formatCode>
                <c:ptCount val="3"/>
                <c:pt idx="0">
                  <c:v>10.1</c:v>
                </c:pt>
                <c:pt idx="1">
                  <c:v>77.099999999999994</c:v>
                </c:pt>
                <c:pt idx="2">
                  <c:v>12.8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6.3244859293250591E-2"/>
          <c:y val="0.86111111111111116"/>
          <c:w val="0.89754059774786221"/>
          <c:h val="8.1317190261326985E-2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12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4246584561545195E-2"/>
          <c:y val="7.9654249436585833E-2"/>
          <c:w val="0.84670334477421094"/>
          <c:h val="0.6018178325507042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2"/>
          <c:dPt>
            <c:idx val="0"/>
            <c:bubble3D val="0"/>
            <c:spPr>
              <a:solidFill>
                <a:srgbClr val="99FF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CC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00CC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FF33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70C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0"/>
                  <c:y val="4.197082337147237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1.6505211534917755E-2"/>
                  <c:y val="8.7854048938250937E-4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2735652517775515E-2"/>
                  <c:y val="1.081439330260038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16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8.5555560420919885E-3"/>
                  <c:y val="-4.162490333473579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17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5.3330418605841826E-2"/>
                  <c:y val="3.380444492101846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26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распред.!$B$3:$B$7</c:f>
              <c:strCache>
                <c:ptCount val="5"/>
                <c:pt idx="0">
                  <c:v>до 5 лет</c:v>
                </c:pt>
                <c:pt idx="1">
                  <c:v>5-10 лет</c:v>
                </c:pt>
                <c:pt idx="2">
                  <c:v>11-20 лет</c:v>
                </c:pt>
                <c:pt idx="3">
                  <c:v>21-30 лет</c:v>
                </c:pt>
                <c:pt idx="4">
                  <c:v>31 и более</c:v>
                </c:pt>
              </c:strCache>
            </c:strRef>
          </c:cat>
          <c:val>
            <c:numRef>
              <c:f>распред.!$C$3:$C$7</c:f>
              <c:numCache>
                <c:formatCode>General</c:formatCode>
                <c:ptCount val="5"/>
                <c:pt idx="0">
                  <c:v>19</c:v>
                </c:pt>
                <c:pt idx="1">
                  <c:v>22</c:v>
                </c:pt>
                <c:pt idx="2">
                  <c:v>16</c:v>
                </c:pt>
                <c:pt idx="3">
                  <c:v>17</c:v>
                </c:pt>
                <c:pt idx="4">
                  <c:v>26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19121306952015613"/>
          <c:y val="0.72404795277198553"/>
          <c:w val="0.59865858494306912"/>
          <c:h val="0.22501704610338646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40"/>
    </mc:Choice>
    <mc:Fallback>
      <c:style val="40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2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9.2420563972903061E-2"/>
          <c:y val="3.684320254289012E-2"/>
          <c:w val="0.85061814546296333"/>
          <c:h val="0.66596618342891334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explosion val="21"/>
          <c:dPt>
            <c:idx val="0"/>
            <c:bubble3D val="0"/>
            <c:spPr>
              <a:solidFill>
                <a:srgbClr val="99FF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1"/>
            <c:bubble3D val="0"/>
            <c:spPr>
              <a:solidFill>
                <a:srgbClr val="CC99FF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2"/>
            <c:bubble3D val="0"/>
            <c:spPr>
              <a:solidFill>
                <a:srgbClr val="00CC99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3"/>
            <c:bubble3D val="0"/>
            <c:spPr>
              <a:solidFill>
                <a:srgbClr val="FF33CC"/>
              </a:solidFill>
              <a:ln>
                <a:solidFill>
                  <a:sysClr val="windowText" lastClr="000000"/>
                </a:solidFill>
              </a:ln>
            </c:spPr>
          </c:dPt>
          <c:dPt>
            <c:idx val="4"/>
            <c:bubble3D val="0"/>
            <c:spPr>
              <a:solidFill>
                <a:srgbClr val="0070C0"/>
              </a:solidFill>
              <a:ln>
                <a:solidFill>
                  <a:sysClr val="windowText" lastClr="000000"/>
                </a:solidFill>
              </a:ln>
            </c:spPr>
          </c:dPt>
          <c:dLbls>
            <c:dLbl>
              <c:idx val="0"/>
              <c:layout>
                <c:manualLayout>
                  <c:x val="0"/>
                  <c:y val="-1.224195500779594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23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1.1028798965972541E-2"/>
                  <c:y val="9.027608561973696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1.4793716016056401E-2"/>
                  <c:y val="-3.6514335156732297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0"/>
                  <c:y val="8.506719755065772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4.8654228677961306E-2"/>
                  <c:y val="4.376110703316656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  <a:r>
                      <a:rPr lang="ru-RU"/>
                      <a:t>,0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0"/>
          </c:dLbls>
          <c:cat>
            <c:strRef>
              <c:f>распред.!$G$3:$G$7</c:f>
              <c:strCache>
                <c:ptCount val="5"/>
                <c:pt idx="0">
                  <c:v>до 5 лет</c:v>
                </c:pt>
                <c:pt idx="1">
                  <c:v>5-10 лет</c:v>
                </c:pt>
                <c:pt idx="2">
                  <c:v>11-20 лет</c:v>
                </c:pt>
                <c:pt idx="3">
                  <c:v>21-30 лет</c:v>
                </c:pt>
                <c:pt idx="4">
                  <c:v>31 и более</c:v>
                </c:pt>
              </c:strCache>
            </c:strRef>
          </c:cat>
          <c:val>
            <c:numRef>
              <c:f>распред.!$H$3:$H$7</c:f>
              <c:numCache>
                <c:formatCode>General</c:formatCode>
                <c:ptCount val="5"/>
                <c:pt idx="0">
                  <c:v>23</c:v>
                </c:pt>
                <c:pt idx="1">
                  <c:v>9</c:v>
                </c:pt>
                <c:pt idx="2">
                  <c:v>20</c:v>
                </c:pt>
                <c:pt idx="3">
                  <c:v>29</c:v>
                </c:pt>
                <c:pt idx="4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0"/>
        </c:dLbls>
      </c:pie3DChart>
    </c:plotArea>
    <c:legend>
      <c:legendPos val="t"/>
      <c:layout>
        <c:manualLayout>
          <c:xMode val="edge"/>
          <c:yMode val="edge"/>
          <c:x val="0.20112845710765936"/>
          <c:y val="0.71996694484563184"/>
          <c:w val="0.63980426736878715"/>
          <c:h val="0.21908200370878325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4DFB9D-67F3-4E81-82D2-381E70414E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3057</Words>
  <Characters>17426</Characters>
  <Application>Microsoft Office Word</Application>
  <DocSecurity>0</DocSecurity>
  <Lines>145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Внештатный сотрудник</dc:creator>
  <cp:lastModifiedBy>Внештатный сотрудник</cp:lastModifiedBy>
  <cp:revision>2</cp:revision>
  <cp:lastPrinted>2018-05-10T11:28:00Z</cp:lastPrinted>
  <dcterms:created xsi:type="dcterms:W3CDTF">2018-05-23T08:46:00Z</dcterms:created>
  <dcterms:modified xsi:type="dcterms:W3CDTF">2018-05-23T08:46:00Z</dcterms:modified>
</cp:coreProperties>
</file>