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B3" w:rsidRPr="007B07B3" w:rsidRDefault="007B07B3" w:rsidP="007B07B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B07B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7B07B3" w:rsidRPr="007B07B3" w:rsidRDefault="007B07B3" w:rsidP="007B07B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№0155100006421000005</w:t>
      </w:r>
    </w:p>
    <w:tbl>
      <w:tblPr>
        <w:tblW w:w="9864" w:type="dxa"/>
        <w:tblInd w:w="-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319"/>
        <w:gridCol w:w="189"/>
        <w:gridCol w:w="5131"/>
      </w:tblGrid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29.04.2021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связи с изданием Указа Президента РФ от 23.04.2021 № 242 "Об установлении на территории РФ нерабочих дней в мае 2021 г.".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Изменения в части сроков подачи заявок на участие в аукционе, даты окончания срока рассмотрения первых частей заявок, даты проведения аукциона и даты окончания срока предоставления Заказчиком разъяснений положений документации об аукционе.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0155100006421000005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картриджей для принтеров и многофункциональных устройств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ТЕРРИТОРИАЛЬНЫЙ ОРГАН ФЕДЕРАЛЬНОЙ СЛУЖБЫ ГОСУДАРСТВЕННОЙ СТАТИСТИКИ ПО ПЕНЗЕНСКОЙ ОБЛАСТИ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ТЕРРИТОРИАЛЬНЫЙ ОРГАН ФЕДЕРАЛЬНОЙ СЛУЖБЫ ГОСУДАРСТВЕННОЙ СТАТИСТИКИ ПО ПЕНЗЕНСКОЙ ОБЛАСТИ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Федерация, 440008, Пензенская обл., г. Пенза, Пушкина улица, дом 28, корпус 2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440600, Пензенская </w:t>
            </w:r>
            <w:proofErr w:type="spellStart"/>
            <w:proofErr w:type="gramStart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Пенза г, УЛ ПУШКИНА, 28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Гончаренко Светлана Владимировна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p58_GoncharenkoSV@gks.ru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7-8412-450115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7-8412-450250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Контактные лица по техническим вопросам: начальник отдела информационных технологий и ресурсов – Гришин Евгений Викторович, тел. (8412) 450-106; главный специалист-эксперт отдела информационных технологий и ресурсов – </w:t>
            </w:r>
            <w:proofErr w:type="spellStart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Ащин</w:t>
            </w:r>
            <w:proofErr w:type="spellEnd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Алексей Николаевич, тел. 8 (8412) 450-104.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13.05.2021 17:00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подачи заявок на участие в аукционе установлен статьей 66 Федерального закона № 44-ФЗ.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14.05.2021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176176.67 Российский рубль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0014565121000000185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20.04.2021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1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926"/>
              <w:gridCol w:w="1843"/>
              <w:gridCol w:w="1843"/>
              <w:gridCol w:w="2268"/>
            </w:tblGrid>
            <w:tr w:rsidR="007B07B3" w:rsidRPr="007B07B3" w:rsidTr="008A2641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B07B3" w:rsidRPr="007B07B3" w:rsidTr="008A2641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176176.67</w:t>
                  </w:r>
                </w:p>
              </w:tc>
              <w:tc>
                <w:tcPr>
                  <w:tcW w:w="1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176176.67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1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1276"/>
              <w:gridCol w:w="1701"/>
              <w:gridCol w:w="1417"/>
              <w:gridCol w:w="1418"/>
              <w:gridCol w:w="1134"/>
            </w:tblGrid>
            <w:tr w:rsidR="007B07B3" w:rsidRPr="007B07B3" w:rsidTr="008A2641">
              <w:trPr>
                <w:gridAfter w:val="1"/>
                <w:wAfter w:w="1134" w:type="dxa"/>
              </w:trPr>
              <w:tc>
                <w:tcPr>
                  <w:tcW w:w="7994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B07B3" w:rsidRPr="007B07B3" w:rsidTr="008A2641">
              <w:tc>
                <w:tcPr>
                  <w:tcW w:w="2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B07B3" w:rsidRPr="007B07B3" w:rsidTr="008A2641">
              <w:tc>
                <w:tcPr>
                  <w:tcW w:w="2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15701132340192020242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3325.99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3325.99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B07B3" w:rsidRPr="007B07B3" w:rsidTr="008A2641">
              <w:tc>
                <w:tcPr>
                  <w:tcW w:w="2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15701131590592020242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15460.59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15460.59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B07B3" w:rsidRPr="007B07B3" w:rsidTr="008A2641">
              <w:tc>
                <w:tcPr>
                  <w:tcW w:w="2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1570113159P308300242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13023.29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13023.29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B07B3" w:rsidRPr="007B07B3" w:rsidTr="008A2641">
              <w:tc>
                <w:tcPr>
                  <w:tcW w:w="2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15701131590292020242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144366.80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144366.80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Федерльный бюджет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211583601055458360100100310020000242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Пензенская </w:t>
            </w:r>
            <w:proofErr w:type="spellStart"/>
            <w:proofErr w:type="gramStart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Пенза г, Товар доставляется Поставщиком в административное здание Пензастата, расположенное по адресу: г. Пенза, ул. Пушкина, 28.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06.2021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2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992"/>
              <w:gridCol w:w="851"/>
              <w:gridCol w:w="850"/>
              <w:gridCol w:w="1418"/>
              <w:gridCol w:w="850"/>
              <w:gridCol w:w="993"/>
              <w:gridCol w:w="850"/>
              <w:gridCol w:w="851"/>
            </w:tblGrid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Тонер – картридж TК-1120 для </w:t>
                  </w:r>
                  <w:proofErr w:type="spell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Kyocera</w:t>
                  </w:r>
                  <w:proofErr w:type="spellEnd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FS-1125MFP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26.20.40.190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459.00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9180.00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Указаны в таблице № 1 документации об аукционе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Картридж 106R01378 для </w:t>
                  </w:r>
                  <w:proofErr w:type="spell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Xerox</w:t>
                  </w:r>
                  <w:proofErr w:type="spellEnd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Phaser</w:t>
                  </w:r>
                  <w:proofErr w:type="spellEnd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3100MFP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26.20.40.190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2400.33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2400.33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Указаны в таблице № 1 документации об аукционе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Картридж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FX-10 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для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Canon i-SENSYS MF 4340d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26.20.40.190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583.33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12249.93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Указаны в таблице № 1 документации об аукционе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Картридж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CF214A 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для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HP LaserJet Enterprise MFP M725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26.20.40.190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1864.33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46608.25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Указаны в таблице №1 документации об аукционе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Картридж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CF280A 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для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HP LaserJet Pro 400M401dn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26.20.40.190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740.33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27392.21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Указаны в таблице № 1 документации об аукционе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Блок </w:t>
                  </w:r>
                  <w:proofErr w:type="spell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фотобарабана</w:t>
                  </w:r>
                  <w:proofErr w:type="spellEnd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DL-420 для </w:t>
                  </w:r>
                  <w:proofErr w:type="spell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Pantum</w:t>
                  </w:r>
                  <w:proofErr w:type="spellEnd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M7100DN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26.20.40.190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4122.33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32978.64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Указаны в таблице № 1 документации об аукционе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Тонер – картридж TL-420X для </w:t>
                  </w:r>
                  <w:proofErr w:type="spell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Pantum</w:t>
                  </w:r>
                  <w:proofErr w:type="spellEnd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M7100DN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26.20.40.190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4471.00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35768.00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Указаны в таблице № 1 документации об 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аукционе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F4947" w:rsidRPr="007B07B3" w:rsidTr="007F4947">
              <w:tc>
                <w:tcPr>
                  <w:tcW w:w="16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Картридж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MLT – D203E 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для</w:t>
                  </w: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Samsung </w:t>
                  </w:r>
                  <w:proofErr w:type="spell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>ProXpress</w:t>
                  </w:r>
                  <w:proofErr w:type="spellEnd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ru-RU"/>
                    </w:rPr>
                    <w:t xml:space="preserve"> SL – M4020ND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26.20.40.190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1371.33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9599.31</w:t>
                  </w:r>
                </w:p>
              </w:tc>
            </w:tr>
            <w:tr w:rsidR="007F4947" w:rsidRPr="007B07B3" w:rsidTr="007F4947">
              <w:tc>
                <w:tcPr>
                  <w:tcW w:w="16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Указаны в таблице № 1 документации об аукционе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176176.67 Российский рубль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 </w:t>
            </w:r>
          </w:p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Установлены в разделе 13 документации об аукционе.</w:t>
            </w:r>
          </w:p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Отсутствие в реестре недобросовестных поставщиков (исполнителей, подрядчиков)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 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2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3874"/>
              <w:gridCol w:w="1843"/>
              <w:gridCol w:w="1843"/>
              <w:gridCol w:w="709"/>
            </w:tblGrid>
            <w:tr w:rsidR="007B07B3" w:rsidRPr="007B07B3" w:rsidTr="008A2641">
              <w:tc>
                <w:tcPr>
                  <w:tcW w:w="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3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7B07B3" w:rsidRPr="007B07B3" w:rsidTr="008A2641">
              <w:tc>
                <w:tcPr>
                  <w:tcW w:w="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3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Присутствуют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В соответствии с п. 4 постановления Правительства от 10.07.2019 №878 ограничение допуска радиоэлектронной продукции, </w:t>
                  </w:r>
                  <w:proofErr w:type="gramStart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происходящий</w:t>
                  </w:r>
                  <w:proofErr w:type="gramEnd"/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из иностранных государств, не установлено в связи с отсутствием радиоэлектронной продукции, являющейся предметом настоящей закупки, в Реестре.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B07B3" w:rsidRPr="007B07B3" w:rsidTr="008A2641">
              <w:tc>
                <w:tcPr>
                  <w:tcW w:w="9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3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07B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B07B3" w:rsidRPr="007B07B3" w:rsidRDefault="007B07B3" w:rsidP="007B0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A2641" w:rsidRDefault="008A2641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Исполнение контракта, гарантийные обязательства (в случае их установления) могут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ниже счет, на котором в соответствии с законодательством Российской Федерации учитываются операции со средствами, поступающими Заказчику: ИНН 5836010554 КПП 583601001 ОКТМО 56701000 Единый казначейский счет 40102810045370000047 Казначейский счет 03212643000000015500 ОТДЕЛЕНИЕ ПЕНЗА БАНКА РОССИИ//УФК по Пензенской области г. Пенза (</w:t>
            </w:r>
            <w:proofErr w:type="gramStart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/с 05551456510, </w:t>
            </w:r>
            <w:proofErr w:type="spellStart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Пензастат</w:t>
            </w:r>
            <w:proofErr w:type="spellEnd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БИК 015655003. Назначение платежа: «обеспечение исполнения государственного контракта» или «обеспечение исполнения гарантийных обязательств по государственному контракту (дата и номер контракта)». 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См. прилагаемые документы</w:t>
            </w:r>
          </w:p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000000000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131" w:type="dxa"/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5131" w:type="dxa"/>
            <w:tcBorders>
              <w:top w:val="nil"/>
              <w:left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3523.53 Российский рубль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513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513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00000000000000000000</w:t>
            </w:r>
          </w:p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См. прилагаемые документы</w:t>
            </w:r>
          </w:p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000000000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9639" w:type="dxa"/>
            <w:gridSpan w:val="3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13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случае предоставления обеспечительных мер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</w:t>
            </w: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направленное до окончания срока действия банковской гарантии.</w:t>
            </w:r>
            <w:proofErr w:type="gramEnd"/>
          </w:p>
        </w:tc>
      </w:tr>
      <w:tr w:rsidR="00C43259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C43259" w:rsidRPr="007B07B3" w:rsidRDefault="00C43259" w:rsidP="007B07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513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C43259" w:rsidRPr="007B07B3" w:rsidRDefault="00C43259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43259" w:rsidTr="00C43259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parameter"/>
              <w:spacing w:before="225" w:beforeAutospacing="0" w:after="225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C43259" w:rsidTr="00C43259"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caption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5320" w:type="dxa"/>
            <w:gridSpan w:val="2"/>
            <w:vAlign w:val="center"/>
            <w:hideMark/>
          </w:tcPr>
          <w:p w:rsidR="00C43259" w:rsidRDefault="00C43259">
            <w:pPr>
              <w:rPr>
                <w:sz w:val="20"/>
                <w:szCs w:val="20"/>
              </w:rPr>
            </w:pPr>
          </w:p>
        </w:tc>
      </w:tr>
      <w:tr w:rsidR="00C43259" w:rsidTr="00C43259"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parameter"/>
              <w:spacing w:before="225" w:beforeAutospacing="0" w:after="225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 и время начала предоставления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parametervalue"/>
              <w:spacing w:before="225" w:beforeAutospacing="0" w:after="225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43259" w:rsidTr="00C43259"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parameter"/>
              <w:spacing w:before="225" w:beforeAutospacing="0" w:after="225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 и время окончания предоставления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parametervalue"/>
              <w:spacing w:before="225" w:beforeAutospacing="0" w:after="225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11.05.2021 17:30</w:t>
            </w:r>
          </w:p>
        </w:tc>
      </w:tr>
      <w:tr w:rsidR="00C43259" w:rsidTr="00C43259"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parameter"/>
              <w:spacing w:before="225" w:beforeAutospacing="0" w:after="225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Порядок предоставления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parametervalue"/>
              <w:spacing w:before="225" w:beforeAutospacing="0" w:after="225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Порядок предоставления разъяснений Заказчиком документации об аукционе установлен ст. 65 Федерального закона № 44-ФЗ.</w:t>
            </w:r>
          </w:p>
        </w:tc>
      </w:tr>
      <w:tr w:rsidR="00C43259" w:rsidTr="00C43259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43259" w:rsidRDefault="00C43259">
            <w:pPr>
              <w:pStyle w:val="parameter"/>
              <w:spacing w:before="225" w:beforeAutospacing="0" w:after="225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7B07B3" w:rsidRPr="007B07B3" w:rsidTr="00C43259">
        <w:trPr>
          <w:gridBefore w:val="1"/>
          <w:wBefore w:w="225" w:type="dxa"/>
        </w:trPr>
        <w:tc>
          <w:tcPr>
            <w:tcW w:w="4508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</w:t>
            </w:r>
            <w:bookmarkStart w:id="0" w:name="_GoBack"/>
            <w:bookmarkEnd w:id="0"/>
            <w:r w:rsidRPr="007B07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крепленных документов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B07B3" w:rsidRPr="007B07B3" w:rsidRDefault="007B07B3" w:rsidP="007B07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7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Обоснование_ПП878</w:t>
            </w:r>
          </w:p>
        </w:tc>
      </w:tr>
    </w:tbl>
    <w:p w:rsidR="005B04D4" w:rsidRDefault="00C43259"/>
    <w:sectPr w:rsidR="005B04D4" w:rsidSect="007B07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B3"/>
    <w:rsid w:val="00112CA7"/>
    <w:rsid w:val="007B07B3"/>
    <w:rsid w:val="007F4947"/>
    <w:rsid w:val="008A2641"/>
    <w:rsid w:val="00B92972"/>
    <w:rsid w:val="00C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C4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C4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Оксана Александровна</dc:creator>
  <cp:lastModifiedBy>Харитонова Оксана Александровна</cp:lastModifiedBy>
  <cp:revision>3</cp:revision>
  <dcterms:created xsi:type="dcterms:W3CDTF">2021-04-29T10:21:00Z</dcterms:created>
  <dcterms:modified xsi:type="dcterms:W3CDTF">2021-04-29T10:36:00Z</dcterms:modified>
</cp:coreProperties>
</file>